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C3909" w14:textId="7090EC00" w:rsidR="00251559" w:rsidRDefault="00C605C9" w:rsidP="00C605C9">
      <w:pPr>
        <w:jc w:val="center"/>
        <w:rPr>
          <w:b/>
          <w:bCs/>
          <w:sz w:val="32"/>
          <w:szCs w:val="32"/>
          <w:lang w:val="en-US"/>
        </w:rPr>
      </w:pPr>
      <w:r>
        <w:rPr>
          <w:b/>
          <w:bCs/>
          <w:sz w:val="32"/>
          <w:szCs w:val="32"/>
          <w:lang w:val="en-US"/>
        </w:rPr>
        <w:t>UCGSA Brief on Fair Dealing</w:t>
      </w:r>
    </w:p>
    <w:p w14:paraId="0633A5AF" w14:textId="7C13ED14" w:rsidR="009715D9" w:rsidRDefault="009715D9" w:rsidP="00C605C9">
      <w:pPr>
        <w:jc w:val="center"/>
        <w:rPr>
          <w:lang w:val="en-US"/>
        </w:rPr>
      </w:pPr>
      <w:r>
        <w:rPr>
          <w:lang w:val="en-US"/>
        </w:rPr>
        <w:t>August 18</w:t>
      </w:r>
      <w:r w:rsidRPr="009715D9">
        <w:rPr>
          <w:vertAlign w:val="superscript"/>
          <w:lang w:val="en-US"/>
        </w:rPr>
        <w:t>th</w:t>
      </w:r>
      <w:r>
        <w:rPr>
          <w:lang w:val="en-US"/>
        </w:rPr>
        <w:t>, 2026</w:t>
      </w:r>
    </w:p>
    <w:p w14:paraId="40BA8F8E" w14:textId="6F8B4DA6" w:rsidR="009715D9" w:rsidRPr="003D40EA" w:rsidRDefault="009715D9" w:rsidP="009715D9">
      <w:pPr>
        <w:rPr>
          <w:b/>
          <w:bCs/>
          <w:lang w:val="en-US"/>
        </w:rPr>
      </w:pPr>
      <w:r w:rsidRPr="003D40EA">
        <w:rPr>
          <w:b/>
          <w:bCs/>
          <w:lang w:val="en-US"/>
        </w:rPr>
        <w:t>Background:</w:t>
      </w:r>
    </w:p>
    <w:p w14:paraId="2A464C25" w14:textId="2BD4AFBF" w:rsidR="00345481" w:rsidRPr="003D40EA" w:rsidRDefault="00F72835" w:rsidP="009715D9">
      <w:pPr>
        <w:rPr>
          <w:sz w:val="22"/>
          <w:szCs w:val="22"/>
          <w:lang w:val="en-US"/>
        </w:rPr>
      </w:pPr>
      <w:r w:rsidRPr="003D40EA">
        <w:rPr>
          <w:sz w:val="22"/>
          <w:szCs w:val="22"/>
          <w:lang w:val="en-US"/>
        </w:rPr>
        <w:t>Section 29 of the</w:t>
      </w:r>
      <w:r w:rsidR="006620C0" w:rsidRPr="003D40EA">
        <w:rPr>
          <w:sz w:val="22"/>
          <w:szCs w:val="22"/>
          <w:lang w:val="en-US"/>
        </w:rPr>
        <w:t xml:space="preserve"> </w:t>
      </w:r>
      <w:r w:rsidR="006620C0" w:rsidRPr="003D40EA">
        <w:rPr>
          <w:i/>
          <w:iCs/>
          <w:sz w:val="22"/>
          <w:szCs w:val="22"/>
          <w:lang w:val="en-US"/>
        </w:rPr>
        <w:t>Copyright Act</w:t>
      </w:r>
      <w:r w:rsidR="005E4B05" w:rsidRPr="003D40EA">
        <w:rPr>
          <w:rStyle w:val="FootnoteReference"/>
          <w:i/>
          <w:iCs/>
          <w:sz w:val="22"/>
          <w:szCs w:val="22"/>
          <w:lang w:val="en-US"/>
        </w:rPr>
        <w:footnoteReference w:id="1"/>
      </w:r>
      <w:r w:rsidR="006620C0" w:rsidRPr="003D40EA">
        <w:rPr>
          <w:i/>
          <w:iCs/>
          <w:sz w:val="22"/>
          <w:szCs w:val="22"/>
          <w:lang w:val="en-US"/>
        </w:rPr>
        <w:t xml:space="preserve"> </w:t>
      </w:r>
      <w:r w:rsidRPr="003D40EA">
        <w:rPr>
          <w:sz w:val="22"/>
          <w:szCs w:val="22"/>
          <w:lang w:val="en-US"/>
        </w:rPr>
        <w:t xml:space="preserve">exempts work </w:t>
      </w:r>
      <w:r w:rsidR="00CC5AA7" w:rsidRPr="003D40EA">
        <w:rPr>
          <w:sz w:val="22"/>
          <w:szCs w:val="22"/>
          <w:lang w:val="en-US"/>
        </w:rPr>
        <w:t xml:space="preserve">that is being used for research, private study, </w:t>
      </w:r>
      <w:r w:rsidR="00CF4874" w:rsidRPr="003D40EA">
        <w:rPr>
          <w:sz w:val="22"/>
          <w:szCs w:val="22"/>
          <w:lang w:val="en-US"/>
        </w:rPr>
        <w:t xml:space="preserve">education, parody, or satire from </w:t>
      </w:r>
      <w:r w:rsidR="002D172E" w:rsidRPr="003D40EA">
        <w:rPr>
          <w:sz w:val="22"/>
          <w:szCs w:val="22"/>
          <w:lang w:val="en-US"/>
        </w:rPr>
        <w:t xml:space="preserve">charges of copyright infringement. </w:t>
      </w:r>
      <w:r w:rsidR="00001984" w:rsidRPr="003D40EA">
        <w:rPr>
          <w:sz w:val="22"/>
          <w:szCs w:val="22"/>
          <w:lang w:val="en-US"/>
        </w:rPr>
        <w:t xml:space="preserve">Educational </w:t>
      </w:r>
      <w:proofErr w:type="gramStart"/>
      <w:r w:rsidR="00001984" w:rsidRPr="003D40EA">
        <w:rPr>
          <w:sz w:val="22"/>
          <w:szCs w:val="22"/>
          <w:lang w:val="en-US"/>
        </w:rPr>
        <w:t>institutions—</w:t>
      </w:r>
      <w:proofErr w:type="gramEnd"/>
      <w:r w:rsidR="00001984" w:rsidRPr="003D40EA">
        <w:rPr>
          <w:sz w:val="22"/>
          <w:szCs w:val="22"/>
          <w:lang w:val="en-US"/>
        </w:rPr>
        <w:t xml:space="preserve">i.e., schools and post-secondary institutions—can reproduce otherwise copyrighted work under fair </w:t>
      </w:r>
      <w:proofErr w:type="gramStart"/>
      <w:r w:rsidR="00001984" w:rsidRPr="003D40EA">
        <w:rPr>
          <w:sz w:val="22"/>
          <w:szCs w:val="22"/>
          <w:lang w:val="en-US"/>
        </w:rPr>
        <w:t>dealing</w:t>
      </w:r>
      <w:proofErr w:type="gramEnd"/>
      <w:r w:rsidR="00001984" w:rsidRPr="003D40EA">
        <w:rPr>
          <w:sz w:val="22"/>
          <w:szCs w:val="22"/>
          <w:lang w:val="en-US"/>
        </w:rPr>
        <w:t xml:space="preserve"> </w:t>
      </w:r>
      <w:r w:rsidR="003F3A85" w:rsidRPr="003D40EA">
        <w:rPr>
          <w:sz w:val="22"/>
          <w:szCs w:val="22"/>
          <w:lang w:val="en-US"/>
        </w:rPr>
        <w:t>so long as they satisfy Section 29.4(3), which requ</w:t>
      </w:r>
      <w:r w:rsidR="001C6587" w:rsidRPr="003D40EA">
        <w:rPr>
          <w:sz w:val="22"/>
          <w:szCs w:val="22"/>
          <w:lang w:val="en-US"/>
        </w:rPr>
        <w:t>ires that the work being reproduced</w:t>
      </w:r>
      <w:r w:rsidR="00345481" w:rsidRPr="003D40EA">
        <w:rPr>
          <w:sz w:val="22"/>
          <w:szCs w:val="22"/>
          <w:lang w:val="en-US"/>
        </w:rPr>
        <w:t xml:space="preserve"> to</w:t>
      </w:r>
      <w:r w:rsidR="001C6587" w:rsidRPr="003D40EA">
        <w:rPr>
          <w:sz w:val="22"/>
          <w:szCs w:val="22"/>
          <w:lang w:val="en-US"/>
        </w:rPr>
        <w:t xml:space="preserve"> not be commercially available.</w:t>
      </w:r>
      <w:r w:rsidR="003F3A85" w:rsidRPr="003D40EA">
        <w:rPr>
          <w:sz w:val="22"/>
          <w:szCs w:val="22"/>
          <w:lang w:val="en-US"/>
        </w:rPr>
        <w:t xml:space="preserve"> </w:t>
      </w:r>
      <w:r w:rsidR="00D65078" w:rsidRPr="003D40EA">
        <w:rPr>
          <w:sz w:val="22"/>
          <w:szCs w:val="22"/>
          <w:lang w:val="en-US"/>
        </w:rPr>
        <w:t xml:space="preserve">The exact definition of “fair” is defined by judicial precedent rather than in the </w:t>
      </w:r>
      <w:r w:rsidR="00D65078" w:rsidRPr="003D40EA">
        <w:rPr>
          <w:i/>
          <w:iCs/>
          <w:sz w:val="22"/>
          <w:szCs w:val="22"/>
          <w:lang w:val="en-US"/>
        </w:rPr>
        <w:t xml:space="preserve">Copyright Act </w:t>
      </w:r>
      <w:r w:rsidR="00D65078" w:rsidRPr="003D40EA">
        <w:rPr>
          <w:sz w:val="22"/>
          <w:szCs w:val="22"/>
          <w:lang w:val="en-US"/>
        </w:rPr>
        <w:t xml:space="preserve">itself. </w:t>
      </w:r>
    </w:p>
    <w:p w14:paraId="1E640444" w14:textId="740C68A4" w:rsidR="00D65078" w:rsidRPr="003D40EA" w:rsidRDefault="00A70A04" w:rsidP="009715D9">
      <w:pPr>
        <w:rPr>
          <w:sz w:val="22"/>
          <w:szCs w:val="22"/>
          <w:lang w:val="en-US"/>
        </w:rPr>
      </w:pPr>
      <w:r w:rsidRPr="003D40EA">
        <w:rPr>
          <w:sz w:val="22"/>
          <w:szCs w:val="22"/>
          <w:lang w:val="en-US"/>
        </w:rPr>
        <w:t xml:space="preserve">Under Canadian jurisprudence, the initial burden of proof is on the plaintiff to show that a violation of </w:t>
      </w:r>
      <w:r w:rsidR="007F3FB7" w:rsidRPr="003D40EA">
        <w:rPr>
          <w:sz w:val="22"/>
          <w:szCs w:val="22"/>
          <w:lang w:val="en-US"/>
        </w:rPr>
        <w:t>their copyright has occurred, followed by the defendant having to prove their use of copyrighted material is allowable under fair dealing.</w:t>
      </w:r>
      <w:r w:rsidR="00D00FB8" w:rsidRPr="003D40EA">
        <w:rPr>
          <w:rStyle w:val="FootnoteReference"/>
          <w:sz w:val="22"/>
          <w:szCs w:val="22"/>
          <w:lang w:val="en-US"/>
        </w:rPr>
        <w:footnoteReference w:id="2"/>
      </w:r>
      <w:r w:rsidR="007F3FB7" w:rsidRPr="003D40EA">
        <w:rPr>
          <w:sz w:val="22"/>
          <w:szCs w:val="22"/>
          <w:lang w:val="en-US"/>
        </w:rPr>
        <w:t xml:space="preserve"> Courts will look at factors like how much of a work was reproduced, how widely distributed it was, </w:t>
      </w:r>
      <w:r w:rsidR="00D625CB" w:rsidRPr="003D40EA">
        <w:rPr>
          <w:sz w:val="22"/>
          <w:szCs w:val="22"/>
          <w:lang w:val="en-US"/>
        </w:rPr>
        <w:t xml:space="preserve">if it’s in the public interest to distribute the work, the impact on the original work’s </w:t>
      </w:r>
      <w:r w:rsidR="003C1DAF" w:rsidRPr="003D40EA">
        <w:rPr>
          <w:sz w:val="22"/>
          <w:szCs w:val="22"/>
          <w:lang w:val="en-US"/>
        </w:rPr>
        <w:t>commercial viability, and whether there were alternative means of accessing this work that would have fulfilled the same academic purpose.</w:t>
      </w:r>
      <w:r w:rsidR="003C1DAF" w:rsidRPr="003D40EA">
        <w:rPr>
          <w:rStyle w:val="FootnoteReference"/>
          <w:sz w:val="22"/>
          <w:szCs w:val="22"/>
          <w:lang w:val="en-US"/>
        </w:rPr>
        <w:footnoteReference w:id="3"/>
      </w:r>
      <w:r w:rsidR="0091038B" w:rsidRPr="003D40EA">
        <w:rPr>
          <w:sz w:val="22"/>
          <w:szCs w:val="22"/>
          <w:lang w:val="en-US"/>
        </w:rPr>
        <w:t xml:space="preserve"> If all of these are fulfilled, then the courts will rule that no copyright infringement occurred</w:t>
      </w:r>
      <w:r w:rsidR="00417A9D" w:rsidRPr="003D40EA">
        <w:rPr>
          <w:sz w:val="22"/>
          <w:szCs w:val="22"/>
          <w:lang w:val="en-US"/>
        </w:rPr>
        <w:t xml:space="preserve">. </w:t>
      </w:r>
      <w:proofErr w:type="gramStart"/>
      <w:r w:rsidR="00417A9D" w:rsidRPr="003D40EA">
        <w:rPr>
          <w:sz w:val="22"/>
          <w:szCs w:val="22"/>
          <w:lang w:val="en-US"/>
        </w:rPr>
        <w:t>In order to</w:t>
      </w:r>
      <w:proofErr w:type="gramEnd"/>
      <w:r w:rsidR="00417A9D" w:rsidRPr="003D40EA">
        <w:rPr>
          <w:sz w:val="22"/>
          <w:szCs w:val="22"/>
          <w:lang w:val="en-US"/>
        </w:rPr>
        <w:t xml:space="preserve"> limit costly litigation, most post-secondary institutions have their own guidelines on fair dealing that </w:t>
      </w:r>
      <w:r w:rsidR="00B64871" w:rsidRPr="003D40EA">
        <w:rPr>
          <w:sz w:val="22"/>
          <w:szCs w:val="22"/>
          <w:lang w:val="en-US"/>
        </w:rPr>
        <w:t xml:space="preserve">stay </w:t>
      </w:r>
      <w:r w:rsidR="00417A9D" w:rsidRPr="003D40EA">
        <w:rPr>
          <w:sz w:val="22"/>
          <w:szCs w:val="22"/>
          <w:lang w:val="en-US"/>
        </w:rPr>
        <w:t xml:space="preserve">close to established </w:t>
      </w:r>
      <w:r w:rsidR="00B64871" w:rsidRPr="003D40EA">
        <w:rPr>
          <w:sz w:val="22"/>
          <w:szCs w:val="22"/>
          <w:lang w:val="en-US"/>
        </w:rPr>
        <w:t xml:space="preserve">judicial precedent. For example, the University of Calgary’s fair dealing guidelines state that only </w:t>
      </w:r>
      <w:r w:rsidR="009E56C4" w:rsidRPr="003D40EA">
        <w:rPr>
          <w:sz w:val="22"/>
          <w:szCs w:val="22"/>
          <w:lang w:val="en-US"/>
        </w:rPr>
        <w:t>10% of a copyrighted work can be freely reproduced, to avoid an “unfair” amount of copyrighted material to be distributed.</w:t>
      </w:r>
      <w:r w:rsidR="009E56C4" w:rsidRPr="003D40EA">
        <w:rPr>
          <w:rStyle w:val="FootnoteReference"/>
          <w:sz w:val="22"/>
          <w:szCs w:val="22"/>
          <w:lang w:val="en-US"/>
        </w:rPr>
        <w:footnoteReference w:id="4"/>
      </w:r>
    </w:p>
    <w:p w14:paraId="69656232" w14:textId="0E696A6E" w:rsidR="009E56C4" w:rsidRPr="003D40EA" w:rsidRDefault="00C0278E" w:rsidP="009715D9">
      <w:pPr>
        <w:rPr>
          <w:sz w:val="22"/>
          <w:szCs w:val="22"/>
          <w:lang w:val="en-US"/>
        </w:rPr>
      </w:pPr>
      <w:r w:rsidRPr="003D40EA">
        <w:rPr>
          <w:sz w:val="22"/>
          <w:szCs w:val="22"/>
          <w:lang w:val="en-US"/>
        </w:rPr>
        <w:t>There are n</w:t>
      </w:r>
      <w:r w:rsidR="005C77C9" w:rsidRPr="003D40EA">
        <w:rPr>
          <w:sz w:val="22"/>
          <w:szCs w:val="22"/>
          <w:lang w:val="en-US"/>
        </w:rPr>
        <w:t xml:space="preserve">o conclusive studies </w:t>
      </w:r>
      <w:r w:rsidRPr="003D40EA">
        <w:rPr>
          <w:sz w:val="22"/>
          <w:szCs w:val="22"/>
          <w:lang w:val="en-US"/>
        </w:rPr>
        <w:t xml:space="preserve">on </w:t>
      </w:r>
      <w:r w:rsidR="005F4D8C" w:rsidRPr="003D40EA">
        <w:rPr>
          <w:sz w:val="22"/>
          <w:szCs w:val="22"/>
          <w:lang w:val="en-US"/>
        </w:rPr>
        <w:t>the</w:t>
      </w:r>
      <w:r w:rsidRPr="003D40EA">
        <w:rPr>
          <w:sz w:val="22"/>
          <w:szCs w:val="22"/>
          <w:lang w:val="en-US"/>
        </w:rPr>
        <w:t xml:space="preserve"> savings post-secondary institutions</w:t>
      </w:r>
      <w:r w:rsidR="005F4D8C" w:rsidRPr="003D40EA">
        <w:rPr>
          <w:sz w:val="22"/>
          <w:szCs w:val="22"/>
          <w:lang w:val="en-US"/>
        </w:rPr>
        <w:t xml:space="preserve"> </w:t>
      </w:r>
      <w:r w:rsidR="00C23E4F" w:rsidRPr="003D40EA">
        <w:rPr>
          <w:sz w:val="22"/>
          <w:szCs w:val="22"/>
          <w:lang w:val="en-US"/>
        </w:rPr>
        <w:t>received</w:t>
      </w:r>
      <w:r w:rsidR="005F4D8C" w:rsidRPr="003D40EA">
        <w:rPr>
          <w:sz w:val="22"/>
          <w:szCs w:val="22"/>
          <w:lang w:val="en-US"/>
        </w:rPr>
        <w:t xml:space="preserve"> from fair dealing</w:t>
      </w:r>
      <w:r w:rsidRPr="003D40EA">
        <w:rPr>
          <w:sz w:val="22"/>
          <w:szCs w:val="22"/>
          <w:lang w:val="en-US"/>
        </w:rPr>
        <w:t xml:space="preserve">, but past licensing agreements have been costly. For example, </w:t>
      </w:r>
      <w:r w:rsidR="00C23E4F" w:rsidRPr="003D40EA">
        <w:rPr>
          <w:sz w:val="22"/>
          <w:szCs w:val="22"/>
          <w:lang w:val="en-US"/>
        </w:rPr>
        <w:t xml:space="preserve">there was a licensing agreement between Universities Canada (then known as the </w:t>
      </w:r>
      <w:r w:rsidR="00B60E14" w:rsidRPr="003D40EA">
        <w:rPr>
          <w:sz w:val="22"/>
          <w:szCs w:val="22"/>
          <w:lang w:val="en-US"/>
        </w:rPr>
        <w:t xml:space="preserve">Association of Universities and Colleges Canada) and Access Copyright, which cost institutions $26 per full-time </w:t>
      </w:r>
      <w:r w:rsidR="00881AD3" w:rsidRPr="003D40EA">
        <w:rPr>
          <w:sz w:val="22"/>
          <w:szCs w:val="22"/>
          <w:lang w:val="en-US"/>
        </w:rPr>
        <w:t>equivalent student.</w:t>
      </w:r>
      <w:r w:rsidR="00881AD3" w:rsidRPr="003D40EA">
        <w:rPr>
          <w:rStyle w:val="FootnoteReference"/>
          <w:sz w:val="22"/>
          <w:szCs w:val="22"/>
          <w:lang w:val="en-US"/>
        </w:rPr>
        <w:footnoteReference w:id="5"/>
      </w:r>
      <w:r w:rsidR="00881AD3" w:rsidRPr="003D40EA">
        <w:rPr>
          <w:sz w:val="22"/>
          <w:szCs w:val="22"/>
          <w:lang w:val="en-US"/>
        </w:rPr>
        <w:t xml:space="preserve"> For an institution with 30,000 FTEs, that would </w:t>
      </w:r>
      <w:r w:rsidR="00E70CC1" w:rsidRPr="003D40EA">
        <w:rPr>
          <w:sz w:val="22"/>
          <w:szCs w:val="22"/>
          <w:lang w:val="en-US"/>
        </w:rPr>
        <w:t xml:space="preserve">equate to $780,000 a year. </w:t>
      </w:r>
      <w:r w:rsidR="00D03DCA" w:rsidRPr="003D40EA">
        <w:rPr>
          <w:sz w:val="22"/>
          <w:szCs w:val="22"/>
          <w:lang w:val="en-US"/>
        </w:rPr>
        <w:t xml:space="preserve">These costs </w:t>
      </w:r>
      <w:r w:rsidR="00136986" w:rsidRPr="003D40EA">
        <w:rPr>
          <w:sz w:val="22"/>
          <w:szCs w:val="22"/>
          <w:lang w:val="en-US"/>
        </w:rPr>
        <w:t>were</w:t>
      </w:r>
      <w:r w:rsidR="00D03DCA" w:rsidRPr="003D40EA">
        <w:rPr>
          <w:sz w:val="22"/>
          <w:szCs w:val="22"/>
          <w:lang w:val="en-US"/>
        </w:rPr>
        <w:t xml:space="preserve"> passed on to students</w:t>
      </w:r>
      <w:r w:rsidR="00136986" w:rsidRPr="003D40EA">
        <w:rPr>
          <w:sz w:val="22"/>
          <w:szCs w:val="22"/>
          <w:lang w:val="en-US"/>
        </w:rPr>
        <w:t xml:space="preserve"> in the form of tuition increases, especially as provincial and federal funding for higher education declined. </w:t>
      </w:r>
      <w:r w:rsidR="009517A0" w:rsidRPr="003D40EA">
        <w:rPr>
          <w:sz w:val="22"/>
          <w:szCs w:val="22"/>
          <w:lang w:val="en-US"/>
        </w:rPr>
        <w:t xml:space="preserve">Alternatively, as university budgets began to tighten, certain licenses were dropped from libraries, depriving student researchers of access to </w:t>
      </w:r>
      <w:r w:rsidR="002D68A2" w:rsidRPr="003D40EA">
        <w:rPr>
          <w:sz w:val="22"/>
          <w:szCs w:val="22"/>
          <w:lang w:val="en-US"/>
        </w:rPr>
        <w:t xml:space="preserve">cutting edge journals and datasets. </w:t>
      </w:r>
    </w:p>
    <w:p w14:paraId="01CC747B" w14:textId="49D74C62" w:rsidR="002D68A2" w:rsidRPr="003D40EA" w:rsidRDefault="002D68A2" w:rsidP="009715D9">
      <w:pPr>
        <w:rPr>
          <w:b/>
          <w:bCs/>
          <w:lang w:val="en-US"/>
        </w:rPr>
      </w:pPr>
      <w:r w:rsidRPr="003D40EA">
        <w:rPr>
          <w:b/>
          <w:bCs/>
          <w:lang w:val="en-US"/>
        </w:rPr>
        <w:t xml:space="preserve">Concerns: </w:t>
      </w:r>
    </w:p>
    <w:p w14:paraId="3DA9B20C" w14:textId="77777777" w:rsidR="006C5EE1" w:rsidRPr="003D40EA" w:rsidRDefault="00CE1C36" w:rsidP="009715D9">
      <w:pPr>
        <w:rPr>
          <w:sz w:val="22"/>
          <w:szCs w:val="22"/>
          <w:lang w:val="en-US"/>
        </w:rPr>
      </w:pPr>
      <w:r w:rsidRPr="003D40EA">
        <w:rPr>
          <w:sz w:val="22"/>
          <w:szCs w:val="22"/>
          <w:lang w:val="en-US"/>
        </w:rPr>
        <w:lastRenderedPageBreak/>
        <w:t xml:space="preserve">Graduate students </w:t>
      </w:r>
      <w:r w:rsidR="006C676C" w:rsidRPr="003D40EA">
        <w:rPr>
          <w:sz w:val="22"/>
          <w:szCs w:val="22"/>
          <w:lang w:val="en-US"/>
        </w:rPr>
        <w:t xml:space="preserve">rarely use textbooks. Most of our learning materials are journal articles or monographs. As such, the most effective way to keep the cost of learning materials down for our members is to </w:t>
      </w:r>
      <w:r w:rsidR="00CE007D" w:rsidRPr="003D40EA">
        <w:rPr>
          <w:sz w:val="22"/>
          <w:szCs w:val="22"/>
          <w:lang w:val="en-US"/>
        </w:rPr>
        <w:t xml:space="preserve">make journals and monographs affordable. Fair dealing helps accomplish this by </w:t>
      </w:r>
      <w:r w:rsidR="00BF72BB" w:rsidRPr="003D40EA">
        <w:rPr>
          <w:sz w:val="22"/>
          <w:szCs w:val="22"/>
          <w:lang w:val="en-US"/>
        </w:rPr>
        <w:t>allowing course instructors to reproduce portions of otherwise copyrighted work for educational purposes</w:t>
      </w:r>
      <w:r w:rsidR="006C5EE1" w:rsidRPr="003D40EA">
        <w:rPr>
          <w:sz w:val="22"/>
          <w:szCs w:val="22"/>
          <w:lang w:val="en-US"/>
        </w:rPr>
        <w:t xml:space="preserve">, ensuring graduate students either don’t have to pay for class materials (either as learners or as course instructors). </w:t>
      </w:r>
    </w:p>
    <w:p w14:paraId="2ED14CBD" w14:textId="5C9C1DBA" w:rsidR="002D68A2" w:rsidRPr="003D40EA" w:rsidRDefault="00D758CC" w:rsidP="009715D9">
      <w:pPr>
        <w:rPr>
          <w:sz w:val="22"/>
          <w:szCs w:val="22"/>
          <w:lang w:val="en-US"/>
        </w:rPr>
      </w:pPr>
      <w:r w:rsidRPr="003D40EA">
        <w:rPr>
          <w:sz w:val="22"/>
          <w:szCs w:val="22"/>
          <w:lang w:val="en-US"/>
        </w:rPr>
        <w:t xml:space="preserve">In 2023, the </w:t>
      </w:r>
      <w:r w:rsidRPr="003D40EA">
        <w:rPr>
          <w:i/>
          <w:iCs/>
          <w:sz w:val="22"/>
          <w:szCs w:val="22"/>
          <w:lang w:val="en-US"/>
        </w:rPr>
        <w:t xml:space="preserve">Copyright Act </w:t>
      </w:r>
      <w:r w:rsidRPr="003D40EA">
        <w:rPr>
          <w:sz w:val="22"/>
          <w:szCs w:val="22"/>
          <w:lang w:val="en-US"/>
        </w:rPr>
        <w:t>was due for review, and the Canadian publishing industry launched a campaign to strike fair dealing from Canadian law.</w:t>
      </w:r>
      <w:r w:rsidRPr="003D40EA">
        <w:rPr>
          <w:rStyle w:val="FootnoteReference"/>
          <w:sz w:val="22"/>
          <w:szCs w:val="22"/>
          <w:lang w:val="en-US"/>
        </w:rPr>
        <w:footnoteReference w:id="6"/>
      </w:r>
      <w:r w:rsidR="006C5EE1" w:rsidRPr="003D40EA">
        <w:rPr>
          <w:sz w:val="22"/>
          <w:szCs w:val="22"/>
          <w:lang w:val="en-US"/>
        </w:rPr>
        <w:t xml:space="preserve"> </w:t>
      </w:r>
      <w:r w:rsidR="006C676C" w:rsidRPr="003D40EA">
        <w:rPr>
          <w:sz w:val="22"/>
          <w:szCs w:val="22"/>
          <w:lang w:val="en-US"/>
        </w:rPr>
        <w:t xml:space="preserve"> </w:t>
      </w:r>
      <w:r w:rsidR="00CA1CDB" w:rsidRPr="003D40EA">
        <w:rPr>
          <w:sz w:val="22"/>
          <w:szCs w:val="22"/>
          <w:lang w:val="en-US"/>
        </w:rPr>
        <w:t>Prominent authors, such as Marget Attwood—a longtime critic of fair dealing</w:t>
      </w:r>
      <w:r w:rsidR="00CA1CDB" w:rsidRPr="003D40EA">
        <w:rPr>
          <w:rStyle w:val="FootnoteReference"/>
          <w:sz w:val="22"/>
          <w:szCs w:val="22"/>
          <w:lang w:val="en-US"/>
        </w:rPr>
        <w:footnoteReference w:id="7"/>
      </w:r>
      <w:r w:rsidR="00CA1CDB" w:rsidRPr="003D40EA">
        <w:rPr>
          <w:sz w:val="22"/>
          <w:szCs w:val="22"/>
          <w:lang w:val="en-US"/>
        </w:rPr>
        <w:t xml:space="preserve">—argued that fair dealing was tantamount of “robbery” and was directly responsible for declining incomes for Canadian authors. </w:t>
      </w:r>
      <w:r w:rsidR="00F119C4" w:rsidRPr="003D40EA">
        <w:rPr>
          <w:sz w:val="22"/>
          <w:szCs w:val="22"/>
          <w:lang w:val="en-US"/>
        </w:rPr>
        <w:t xml:space="preserve">While the review was completed without fair dealing being struck from </w:t>
      </w:r>
      <w:r w:rsidR="00CB6008" w:rsidRPr="003D40EA">
        <w:rPr>
          <w:sz w:val="22"/>
          <w:szCs w:val="22"/>
          <w:lang w:val="en-US"/>
        </w:rPr>
        <w:t xml:space="preserve">Canadian law, the rise of generative A.I. has renewed the focus on </w:t>
      </w:r>
      <w:r w:rsidR="00164040" w:rsidRPr="003D40EA">
        <w:rPr>
          <w:sz w:val="22"/>
          <w:szCs w:val="22"/>
          <w:lang w:val="en-US"/>
        </w:rPr>
        <w:t>copyright and artist’s revenue, with authors</w:t>
      </w:r>
      <w:r w:rsidR="00A12BF3" w:rsidRPr="003D40EA">
        <w:rPr>
          <w:rStyle w:val="FootnoteReference"/>
          <w:sz w:val="22"/>
          <w:szCs w:val="22"/>
          <w:lang w:val="en-US"/>
        </w:rPr>
        <w:footnoteReference w:id="8"/>
      </w:r>
      <w:r w:rsidR="00164040" w:rsidRPr="003D40EA">
        <w:rPr>
          <w:sz w:val="22"/>
          <w:szCs w:val="22"/>
          <w:lang w:val="en-US"/>
        </w:rPr>
        <w:t xml:space="preserve"> and publishers</w:t>
      </w:r>
      <w:r w:rsidR="00164040" w:rsidRPr="003D40EA">
        <w:rPr>
          <w:rStyle w:val="FootnoteReference"/>
          <w:sz w:val="22"/>
          <w:szCs w:val="22"/>
          <w:lang w:val="en-US"/>
        </w:rPr>
        <w:footnoteReference w:id="9"/>
      </w:r>
      <w:r w:rsidR="00164040" w:rsidRPr="003D40EA">
        <w:rPr>
          <w:sz w:val="22"/>
          <w:szCs w:val="22"/>
          <w:lang w:val="en-US"/>
        </w:rPr>
        <w:t xml:space="preserve"> suing A.I. companies to recoup lost income.</w:t>
      </w:r>
      <w:r w:rsidR="004F42A3" w:rsidRPr="003D40EA">
        <w:rPr>
          <w:sz w:val="22"/>
          <w:szCs w:val="22"/>
          <w:lang w:val="en-US"/>
        </w:rPr>
        <w:t xml:space="preserve"> </w:t>
      </w:r>
    </w:p>
    <w:p w14:paraId="231C7C7F" w14:textId="217EA452" w:rsidR="008D2BF7" w:rsidRPr="003D40EA" w:rsidRDefault="00E2223B" w:rsidP="009715D9">
      <w:pPr>
        <w:rPr>
          <w:sz w:val="22"/>
          <w:szCs w:val="22"/>
          <w:lang w:val="en-US"/>
        </w:rPr>
      </w:pPr>
      <w:r w:rsidRPr="003D40EA">
        <w:rPr>
          <w:sz w:val="22"/>
          <w:szCs w:val="22"/>
          <w:lang w:val="en-US"/>
        </w:rPr>
        <w:t xml:space="preserve">As Michael Geist, one of the leading experts on </w:t>
      </w:r>
      <w:r w:rsidR="00DC42AF" w:rsidRPr="003D40EA">
        <w:rPr>
          <w:sz w:val="22"/>
          <w:szCs w:val="22"/>
          <w:lang w:val="en-US"/>
        </w:rPr>
        <w:t>digital and copyright law in Canada</w:t>
      </w:r>
      <w:r w:rsidR="00C27189" w:rsidRPr="003D40EA">
        <w:rPr>
          <w:sz w:val="22"/>
          <w:szCs w:val="22"/>
          <w:lang w:val="en-US"/>
        </w:rPr>
        <w:t xml:space="preserve">, has noted, the claims that fair dealing allow educational institutions to </w:t>
      </w:r>
      <w:r w:rsidR="00095324" w:rsidRPr="003D40EA">
        <w:rPr>
          <w:sz w:val="22"/>
          <w:szCs w:val="22"/>
          <w:lang w:val="en-US"/>
        </w:rPr>
        <w:t xml:space="preserve">illegally reproduce copyright material </w:t>
      </w:r>
      <w:r w:rsidR="006E4CA2" w:rsidRPr="003D40EA">
        <w:rPr>
          <w:sz w:val="22"/>
          <w:szCs w:val="22"/>
          <w:lang w:val="en-US"/>
        </w:rPr>
        <w:t xml:space="preserve">on mass is a fabrication, especially when these institutions still </w:t>
      </w:r>
      <w:proofErr w:type="gramStart"/>
      <w:r w:rsidR="006E4CA2" w:rsidRPr="003D40EA">
        <w:rPr>
          <w:sz w:val="22"/>
          <w:szCs w:val="22"/>
          <w:lang w:val="en-US"/>
        </w:rPr>
        <w:t>have to</w:t>
      </w:r>
      <w:proofErr w:type="gramEnd"/>
      <w:r w:rsidR="006E4CA2" w:rsidRPr="003D40EA">
        <w:rPr>
          <w:sz w:val="22"/>
          <w:szCs w:val="22"/>
          <w:lang w:val="en-US"/>
        </w:rPr>
        <w:t xml:space="preserve"> pay large sums for </w:t>
      </w:r>
      <w:r w:rsidR="00CE62EC" w:rsidRPr="003D40EA">
        <w:rPr>
          <w:sz w:val="22"/>
          <w:szCs w:val="22"/>
          <w:lang w:val="en-US"/>
        </w:rPr>
        <w:t>licensing complete works.</w:t>
      </w:r>
      <w:r w:rsidR="00CE62EC" w:rsidRPr="003D40EA">
        <w:rPr>
          <w:rStyle w:val="FootnoteReference"/>
          <w:sz w:val="22"/>
          <w:szCs w:val="22"/>
          <w:lang w:val="en-US"/>
        </w:rPr>
        <w:footnoteReference w:id="10"/>
      </w:r>
      <w:r w:rsidR="00CE62EC" w:rsidRPr="003D40EA">
        <w:rPr>
          <w:sz w:val="22"/>
          <w:szCs w:val="22"/>
          <w:lang w:val="en-US"/>
        </w:rPr>
        <w:t xml:space="preserve"> The claim that fair dealing erodes authors income is also suspect. </w:t>
      </w:r>
      <w:r w:rsidR="00C420E4" w:rsidRPr="003D40EA">
        <w:rPr>
          <w:sz w:val="22"/>
          <w:szCs w:val="22"/>
          <w:lang w:val="en-US"/>
        </w:rPr>
        <w:t xml:space="preserve">First, most graduate student course materials are journal articles, and authors receive no income from publishing an academic article; the profits accrue entirely with the publisher and publisher alone. And secondly, </w:t>
      </w:r>
      <w:r w:rsidR="000E0DA4" w:rsidRPr="003D40EA">
        <w:rPr>
          <w:sz w:val="22"/>
          <w:szCs w:val="22"/>
          <w:lang w:val="en-US"/>
        </w:rPr>
        <w:t xml:space="preserve">as already stated, most institutions have strict limits on the amount of copyrighted material that can be freely republished. </w:t>
      </w:r>
      <w:r w:rsidR="00CA5F7F" w:rsidRPr="003D40EA">
        <w:rPr>
          <w:sz w:val="22"/>
          <w:szCs w:val="22"/>
          <w:lang w:val="en-US"/>
        </w:rPr>
        <w:t>It’s</w:t>
      </w:r>
      <w:r w:rsidR="000E0DA4" w:rsidRPr="003D40EA">
        <w:rPr>
          <w:sz w:val="22"/>
          <w:szCs w:val="22"/>
          <w:lang w:val="en-US"/>
        </w:rPr>
        <w:t xml:space="preserve"> hard to see how reproducing a single chapter from a </w:t>
      </w:r>
      <w:r w:rsidR="006B2DE0" w:rsidRPr="003D40EA">
        <w:rPr>
          <w:sz w:val="22"/>
          <w:szCs w:val="22"/>
          <w:lang w:val="en-US"/>
        </w:rPr>
        <w:t xml:space="preserve">novel will negatively impact the </w:t>
      </w:r>
      <w:r w:rsidR="00135EE0" w:rsidRPr="003D40EA">
        <w:rPr>
          <w:sz w:val="22"/>
          <w:szCs w:val="22"/>
          <w:lang w:val="en-US"/>
        </w:rPr>
        <w:t>author’s</w:t>
      </w:r>
      <w:r w:rsidR="006B2DE0" w:rsidRPr="003D40EA">
        <w:rPr>
          <w:sz w:val="22"/>
          <w:szCs w:val="22"/>
          <w:lang w:val="en-US"/>
        </w:rPr>
        <w:t xml:space="preserve"> sales</w:t>
      </w:r>
      <w:r w:rsidR="00135EE0" w:rsidRPr="003D40EA">
        <w:rPr>
          <w:sz w:val="22"/>
          <w:szCs w:val="22"/>
          <w:lang w:val="en-US"/>
        </w:rPr>
        <w:t xml:space="preserve">, unless the author believes that only one chapter is needed to fully experience their story. This also neglects the fact that prominent Canadian authors </w:t>
      </w:r>
      <w:r w:rsidR="00885F00" w:rsidRPr="003D40EA">
        <w:rPr>
          <w:sz w:val="22"/>
          <w:szCs w:val="22"/>
          <w:lang w:val="en-US"/>
        </w:rPr>
        <w:t>like Peter Watts and Cory Doctorow,</w:t>
      </w:r>
      <w:r w:rsidR="001B2D90" w:rsidRPr="003D40EA">
        <w:rPr>
          <w:rStyle w:val="FootnoteReference"/>
          <w:sz w:val="22"/>
          <w:szCs w:val="22"/>
          <w:lang w:val="en-US"/>
        </w:rPr>
        <w:footnoteReference w:id="11"/>
      </w:r>
      <w:r w:rsidR="00885F00" w:rsidRPr="003D40EA">
        <w:rPr>
          <w:sz w:val="22"/>
          <w:szCs w:val="22"/>
          <w:lang w:val="en-US"/>
        </w:rPr>
        <w:t xml:space="preserve"> who license their books under Creative Commons and thus </w:t>
      </w:r>
      <w:r w:rsidR="00E9307B" w:rsidRPr="003D40EA">
        <w:rPr>
          <w:sz w:val="22"/>
          <w:szCs w:val="22"/>
          <w:lang w:val="en-US"/>
        </w:rPr>
        <w:t xml:space="preserve">have their novels available for free on their website, </w:t>
      </w:r>
      <w:r w:rsidR="006B23FC" w:rsidRPr="003D40EA">
        <w:rPr>
          <w:sz w:val="22"/>
          <w:szCs w:val="22"/>
          <w:lang w:val="en-US"/>
        </w:rPr>
        <w:t>believe that free access in fact “saved their careers.”</w:t>
      </w:r>
      <w:r w:rsidR="006B23FC" w:rsidRPr="003D40EA">
        <w:rPr>
          <w:rStyle w:val="FootnoteReference"/>
          <w:sz w:val="22"/>
          <w:szCs w:val="22"/>
          <w:lang w:val="en-US"/>
        </w:rPr>
        <w:footnoteReference w:id="12"/>
      </w:r>
      <w:r w:rsidR="00885F00" w:rsidRPr="003D40EA">
        <w:rPr>
          <w:sz w:val="22"/>
          <w:szCs w:val="22"/>
          <w:lang w:val="en-US"/>
        </w:rPr>
        <w:t xml:space="preserve"> </w:t>
      </w:r>
      <w:r w:rsidR="00CA5F7F" w:rsidRPr="003D40EA">
        <w:rPr>
          <w:sz w:val="22"/>
          <w:szCs w:val="22"/>
          <w:lang w:val="en-US"/>
        </w:rPr>
        <w:t xml:space="preserve">Finally, science requires information to be </w:t>
      </w:r>
      <w:r w:rsidR="000A44F2" w:rsidRPr="003D40EA">
        <w:rPr>
          <w:sz w:val="22"/>
          <w:szCs w:val="22"/>
          <w:lang w:val="en-US"/>
        </w:rPr>
        <w:t xml:space="preserve">open and </w:t>
      </w:r>
      <w:r w:rsidR="00CA5F7F" w:rsidRPr="003D40EA">
        <w:rPr>
          <w:sz w:val="22"/>
          <w:szCs w:val="22"/>
          <w:lang w:val="en-US"/>
        </w:rPr>
        <w:t>accessible</w:t>
      </w:r>
      <w:r w:rsidR="000A44F2" w:rsidRPr="003D40EA">
        <w:rPr>
          <w:sz w:val="22"/>
          <w:szCs w:val="22"/>
          <w:lang w:val="en-US"/>
        </w:rPr>
        <w:t xml:space="preserve">. An overzealous application of copyright can </w:t>
      </w:r>
      <w:r w:rsidR="006E1E28" w:rsidRPr="003D40EA">
        <w:rPr>
          <w:sz w:val="22"/>
          <w:szCs w:val="22"/>
          <w:lang w:val="en-US"/>
        </w:rPr>
        <w:t xml:space="preserve">lead to an </w:t>
      </w:r>
      <w:r w:rsidR="000A44F2" w:rsidRPr="003D40EA">
        <w:rPr>
          <w:sz w:val="22"/>
          <w:szCs w:val="22"/>
          <w:lang w:val="en-US"/>
        </w:rPr>
        <w:t xml:space="preserve">“anti-commons” </w:t>
      </w:r>
      <w:r w:rsidR="006E1E28" w:rsidRPr="003D40EA">
        <w:rPr>
          <w:sz w:val="22"/>
          <w:szCs w:val="22"/>
          <w:lang w:val="en-US"/>
        </w:rPr>
        <w:t xml:space="preserve">situation where </w:t>
      </w:r>
      <w:r w:rsidR="008E52CC" w:rsidRPr="003D40EA">
        <w:rPr>
          <w:sz w:val="22"/>
          <w:szCs w:val="22"/>
          <w:lang w:val="en-US"/>
        </w:rPr>
        <w:t>socially beneficial research and discussion are stymied.</w:t>
      </w:r>
      <w:r w:rsidR="008E52CC" w:rsidRPr="003D40EA">
        <w:rPr>
          <w:rStyle w:val="FootnoteReference"/>
          <w:sz w:val="22"/>
          <w:szCs w:val="22"/>
          <w:lang w:val="en-US"/>
        </w:rPr>
        <w:footnoteReference w:id="13"/>
      </w:r>
      <w:r w:rsidR="000A44F2" w:rsidRPr="003D40EA">
        <w:rPr>
          <w:sz w:val="22"/>
          <w:szCs w:val="22"/>
          <w:lang w:val="en-US"/>
        </w:rPr>
        <w:t xml:space="preserve"> </w:t>
      </w:r>
    </w:p>
    <w:p w14:paraId="55758568" w14:textId="797DC96C" w:rsidR="00D35401" w:rsidRPr="003D40EA" w:rsidRDefault="00D35401" w:rsidP="009715D9">
      <w:pPr>
        <w:rPr>
          <w:sz w:val="22"/>
          <w:szCs w:val="22"/>
          <w:lang w:val="en-US"/>
        </w:rPr>
      </w:pPr>
      <w:r w:rsidRPr="003D40EA">
        <w:rPr>
          <w:sz w:val="22"/>
          <w:szCs w:val="22"/>
          <w:lang w:val="en-US"/>
        </w:rPr>
        <w:lastRenderedPageBreak/>
        <w:t xml:space="preserve">Any campaign to strike fair dealing from Canadian law will </w:t>
      </w:r>
      <w:r w:rsidR="00DA6B08" w:rsidRPr="003D40EA">
        <w:rPr>
          <w:sz w:val="22"/>
          <w:szCs w:val="22"/>
          <w:lang w:val="en-US"/>
        </w:rPr>
        <w:t xml:space="preserve">cost graduate students greatly </w:t>
      </w:r>
      <w:r w:rsidR="00492C96" w:rsidRPr="003D40EA">
        <w:rPr>
          <w:sz w:val="22"/>
          <w:szCs w:val="22"/>
          <w:lang w:val="en-US"/>
        </w:rPr>
        <w:t xml:space="preserve">with little benefit to Canadian authors (some of which, it must be remembered, are graduate students as well). </w:t>
      </w:r>
      <w:r w:rsidR="007D3117" w:rsidRPr="003D40EA">
        <w:rPr>
          <w:sz w:val="22"/>
          <w:szCs w:val="22"/>
          <w:lang w:val="en-US"/>
        </w:rPr>
        <w:t xml:space="preserve">This is especially true in the case of journal articles, where publisher profits are essentially rents extracted from </w:t>
      </w:r>
      <w:r w:rsidR="00425C89" w:rsidRPr="003D40EA">
        <w:rPr>
          <w:sz w:val="22"/>
          <w:szCs w:val="22"/>
          <w:lang w:val="en-US"/>
        </w:rPr>
        <w:t>expensive licensing agreements</w:t>
      </w:r>
      <w:r w:rsidR="00111951" w:rsidRPr="003D40EA">
        <w:rPr>
          <w:sz w:val="22"/>
          <w:szCs w:val="22"/>
          <w:lang w:val="en-US"/>
        </w:rPr>
        <w:t xml:space="preserve"> </w:t>
      </w:r>
      <w:r w:rsidR="000608B8" w:rsidRPr="003D40EA">
        <w:rPr>
          <w:sz w:val="22"/>
          <w:szCs w:val="22"/>
          <w:lang w:val="en-US"/>
        </w:rPr>
        <w:t xml:space="preserve">(see </w:t>
      </w:r>
      <w:r w:rsidR="000608B8" w:rsidRPr="003D40EA">
        <w:rPr>
          <w:b/>
          <w:bCs/>
          <w:i/>
          <w:iCs/>
          <w:sz w:val="22"/>
          <w:szCs w:val="22"/>
          <w:lang w:val="en-US"/>
        </w:rPr>
        <w:t>Figure 1</w:t>
      </w:r>
      <w:r w:rsidR="000608B8" w:rsidRPr="003D40EA">
        <w:rPr>
          <w:sz w:val="22"/>
          <w:szCs w:val="22"/>
          <w:lang w:val="en-US"/>
        </w:rPr>
        <w:t xml:space="preserve"> below). </w:t>
      </w:r>
    </w:p>
    <w:p w14:paraId="0F75E689" w14:textId="52AA857E" w:rsidR="00536F1B" w:rsidRPr="003D40EA" w:rsidRDefault="00C86D8A" w:rsidP="009715D9">
      <w:pPr>
        <w:rPr>
          <w:b/>
          <w:bCs/>
          <w:i/>
          <w:iCs/>
          <w:lang w:val="en-US"/>
        </w:rPr>
      </w:pPr>
      <w:r w:rsidRPr="003D40EA">
        <w:rPr>
          <w:b/>
          <w:bCs/>
          <w:i/>
          <w:iCs/>
          <w:lang w:val="en-US"/>
        </w:rPr>
        <w:t xml:space="preserve">Figure 1. </w:t>
      </w:r>
    </w:p>
    <w:p w14:paraId="313BE352" w14:textId="1D20FF22" w:rsidR="00C86D8A" w:rsidRPr="00EF3147" w:rsidRDefault="00EF3147" w:rsidP="009715D9">
      <w:pPr>
        <w:rPr>
          <w:lang w:val="en-US"/>
        </w:rPr>
      </w:pPr>
      <w:r>
        <w:rPr>
          <w:noProof/>
          <w:lang w:val="en-US"/>
        </w:rPr>
        <w:drawing>
          <wp:inline distT="0" distB="0" distL="0" distR="0" wp14:anchorId="15E87340" wp14:editId="209EA251">
            <wp:extent cx="3444240" cy="3458472"/>
            <wp:effectExtent l="0" t="0" r="3810" b="8890"/>
            <wp:docPr id="373057119" name="Picture 2" descr="growing inaccessibility of science meme - Google Search - Google 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057119" name="Picture 373057119" descr="growing inaccessibility of science meme - Google Search - Google Chrome"/>
                    <pic:cNvPicPr/>
                  </pic:nvPicPr>
                  <pic:blipFill rotWithShape="1">
                    <a:blip r:embed="rId8">
                      <a:extLst>
                        <a:ext uri="{28A0092B-C50C-407E-A947-70E740481C1C}">
                          <a14:useLocalDpi xmlns:a14="http://schemas.microsoft.com/office/drawing/2010/main" val="0"/>
                        </a:ext>
                      </a:extLst>
                    </a:blip>
                    <a:srcRect l="63809" t="26867" r="7381" b="24411"/>
                    <a:stretch>
                      <a:fillRect/>
                    </a:stretch>
                  </pic:blipFill>
                  <pic:spPr bwMode="auto">
                    <a:xfrm>
                      <a:off x="0" y="0"/>
                      <a:ext cx="3450362" cy="3464619"/>
                    </a:xfrm>
                    <a:prstGeom prst="rect">
                      <a:avLst/>
                    </a:prstGeom>
                    <a:ln>
                      <a:noFill/>
                    </a:ln>
                    <a:extLst>
                      <a:ext uri="{53640926-AAD7-44D8-BBD7-CCE9431645EC}">
                        <a14:shadowObscured xmlns:a14="http://schemas.microsoft.com/office/drawing/2010/main"/>
                      </a:ext>
                    </a:extLst>
                  </pic:spPr>
                </pic:pic>
              </a:graphicData>
            </a:graphic>
          </wp:inline>
        </w:drawing>
      </w:r>
    </w:p>
    <w:sectPr w:rsidR="00C86D8A" w:rsidRPr="00EF3147" w:rsidSect="001A2D46">
      <w:headerReference w:type="default" r:id="rId9"/>
      <w:footerReference w:type="default" r:id="rId10"/>
      <w:pgSz w:w="12240" w:h="15840"/>
      <w:pgMar w:top="1440" w:right="1080" w:bottom="1440" w:left="108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176D" w14:textId="77777777" w:rsidR="003127F5" w:rsidRDefault="003127F5" w:rsidP="00930DB1">
      <w:pPr>
        <w:spacing w:after="0" w:line="240" w:lineRule="auto"/>
      </w:pPr>
      <w:r>
        <w:separator/>
      </w:r>
    </w:p>
  </w:endnote>
  <w:endnote w:type="continuationSeparator" w:id="0">
    <w:p w14:paraId="13D4EA15" w14:textId="77777777" w:rsidR="003127F5" w:rsidRDefault="003127F5" w:rsidP="00930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017B" w14:textId="77777777" w:rsidR="00680144" w:rsidRDefault="00680144">
    <w:pPr>
      <w:pStyle w:val="Footer"/>
    </w:pPr>
  </w:p>
  <w:p w14:paraId="0B4ECEAF" w14:textId="77777777" w:rsidR="00680144" w:rsidRDefault="00680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5AFD" w14:textId="77777777" w:rsidR="003127F5" w:rsidRDefault="003127F5" w:rsidP="00930DB1">
      <w:pPr>
        <w:spacing w:after="0" w:line="240" w:lineRule="auto"/>
      </w:pPr>
      <w:r>
        <w:separator/>
      </w:r>
    </w:p>
  </w:footnote>
  <w:footnote w:type="continuationSeparator" w:id="0">
    <w:p w14:paraId="54093776" w14:textId="77777777" w:rsidR="003127F5" w:rsidRDefault="003127F5" w:rsidP="00930DB1">
      <w:pPr>
        <w:spacing w:after="0" w:line="240" w:lineRule="auto"/>
      </w:pPr>
      <w:r>
        <w:continuationSeparator/>
      </w:r>
    </w:p>
  </w:footnote>
  <w:footnote w:id="1">
    <w:p w14:paraId="1D57CB8E" w14:textId="3337D331" w:rsidR="005E4B05" w:rsidRPr="005E4B05" w:rsidRDefault="005E4B05">
      <w:pPr>
        <w:pStyle w:val="FootnoteText"/>
        <w:rPr>
          <w:lang w:val="en-US"/>
        </w:rPr>
      </w:pPr>
      <w:r>
        <w:rPr>
          <w:rStyle w:val="FootnoteReference"/>
        </w:rPr>
        <w:footnoteRef/>
      </w:r>
      <w:r>
        <w:t xml:space="preserve"> </w:t>
      </w:r>
      <w:hyperlink r:id="rId1" w:history="1">
        <w:r w:rsidR="00345481" w:rsidRPr="00D21839">
          <w:rPr>
            <w:rStyle w:val="Hyperlink"/>
          </w:rPr>
          <w:t>https://laws-lois.justice.gc.ca/eng/acts/c-42/page-6.html</w:t>
        </w:r>
      </w:hyperlink>
      <w:r w:rsidR="00345481">
        <w:t xml:space="preserve"> </w:t>
      </w:r>
    </w:p>
  </w:footnote>
  <w:footnote w:id="2">
    <w:p w14:paraId="1CE94AEC" w14:textId="1C6B7AC6" w:rsidR="00D00FB8" w:rsidRPr="00D00FB8" w:rsidRDefault="00D00FB8">
      <w:pPr>
        <w:pStyle w:val="FootnoteText"/>
        <w:rPr>
          <w:lang w:val="en-US"/>
        </w:rPr>
      </w:pPr>
      <w:r>
        <w:rPr>
          <w:rStyle w:val="FootnoteReference"/>
        </w:rPr>
        <w:footnoteRef/>
      </w:r>
      <w:r>
        <w:t xml:space="preserve"> </w:t>
      </w:r>
      <w:r w:rsidRPr="00D00FB8">
        <w:rPr>
          <w:i/>
          <w:iCs/>
        </w:rPr>
        <w:t>CCH Canadian Ltd. v. Law Society of Upper Canada</w:t>
      </w:r>
      <w:r w:rsidRPr="00D00FB8">
        <w:t>, [2004] 1 S.C.R. 339</w:t>
      </w:r>
      <w:r>
        <w:t xml:space="preserve">. </w:t>
      </w:r>
    </w:p>
  </w:footnote>
  <w:footnote w:id="3">
    <w:p w14:paraId="34418976" w14:textId="409FB604" w:rsidR="003C1DAF" w:rsidRPr="003C1DAF" w:rsidRDefault="003C1DAF">
      <w:pPr>
        <w:pStyle w:val="FootnoteText"/>
        <w:rPr>
          <w:lang w:val="en-US"/>
        </w:rPr>
      </w:pPr>
      <w:r>
        <w:rPr>
          <w:rStyle w:val="FootnoteReference"/>
        </w:rPr>
        <w:footnoteRef/>
      </w:r>
      <w:r>
        <w:t xml:space="preserve"> </w:t>
      </w:r>
      <w:hyperlink r:id="rId2" w:history="1">
        <w:r w:rsidR="0091038B" w:rsidRPr="00BE2725">
          <w:rPr>
            <w:rStyle w:val="Hyperlink"/>
          </w:rPr>
          <w:t>https://www.lib.sfu.ca/help/academic-integrity/copyright/fair-dealing</w:t>
        </w:r>
      </w:hyperlink>
      <w:r w:rsidR="0091038B">
        <w:t xml:space="preserve"> </w:t>
      </w:r>
    </w:p>
  </w:footnote>
  <w:footnote w:id="4">
    <w:p w14:paraId="2AB4A0CA" w14:textId="39C1A62A" w:rsidR="009E56C4" w:rsidRPr="009E56C4" w:rsidRDefault="009E56C4">
      <w:pPr>
        <w:pStyle w:val="FootnoteText"/>
        <w:rPr>
          <w:lang w:val="en-US"/>
        </w:rPr>
      </w:pPr>
      <w:r>
        <w:rPr>
          <w:rStyle w:val="FootnoteReference"/>
        </w:rPr>
        <w:footnoteRef/>
      </w:r>
      <w:r>
        <w:t xml:space="preserve"> </w:t>
      </w:r>
      <w:hyperlink r:id="rId3" w:history="1">
        <w:r w:rsidRPr="00BE2725">
          <w:rPr>
            <w:rStyle w:val="Hyperlink"/>
          </w:rPr>
          <w:t>https://library.ucalgary.ca/services/copyright/fair-dealing</w:t>
        </w:r>
      </w:hyperlink>
      <w:r>
        <w:t xml:space="preserve"> </w:t>
      </w:r>
    </w:p>
  </w:footnote>
  <w:footnote w:id="5">
    <w:p w14:paraId="371162F6" w14:textId="3D060AAE" w:rsidR="00881AD3" w:rsidRPr="00881AD3" w:rsidRDefault="00881AD3">
      <w:pPr>
        <w:pStyle w:val="FootnoteText"/>
        <w:rPr>
          <w:lang w:val="en-US"/>
        </w:rPr>
      </w:pPr>
      <w:r>
        <w:rPr>
          <w:rStyle w:val="FootnoteReference"/>
        </w:rPr>
        <w:footnoteRef/>
      </w:r>
      <w:r>
        <w:t xml:space="preserve"> </w:t>
      </w:r>
      <w:hyperlink r:id="rId4" w:history="1">
        <w:r w:rsidRPr="00BE2725">
          <w:rPr>
            <w:rStyle w:val="Hyperlink"/>
          </w:rPr>
          <w:t>https://www.cbc.ca/news/canada/universities-square-off-against-copyright-group-1.1392240</w:t>
        </w:r>
      </w:hyperlink>
      <w:r>
        <w:t xml:space="preserve"> </w:t>
      </w:r>
    </w:p>
  </w:footnote>
  <w:footnote w:id="6">
    <w:p w14:paraId="38C6450F" w14:textId="4CCFDEBE" w:rsidR="00D758CC" w:rsidRPr="00D758CC" w:rsidRDefault="00D758CC">
      <w:pPr>
        <w:pStyle w:val="FootnoteText"/>
        <w:rPr>
          <w:lang w:val="en-US"/>
        </w:rPr>
      </w:pPr>
      <w:r>
        <w:rPr>
          <w:rStyle w:val="FootnoteReference"/>
        </w:rPr>
        <w:footnoteRef/>
      </w:r>
      <w:r>
        <w:t xml:space="preserve"> </w:t>
      </w:r>
      <w:hyperlink r:id="rId5" w:history="1">
        <w:r w:rsidRPr="00BE2725">
          <w:rPr>
            <w:rStyle w:val="Hyperlink"/>
          </w:rPr>
          <w:t>https://theconversation.com/copyright-exceptions-in-canadian-education-arent-a-loophole-theyre-essential-207559</w:t>
        </w:r>
      </w:hyperlink>
      <w:r>
        <w:t xml:space="preserve"> </w:t>
      </w:r>
    </w:p>
  </w:footnote>
  <w:footnote w:id="7">
    <w:p w14:paraId="4282E34E" w14:textId="040D31C2" w:rsidR="00CA1CDB" w:rsidRPr="00CA1CDB" w:rsidRDefault="00CA1CDB">
      <w:pPr>
        <w:pStyle w:val="FootnoteText"/>
        <w:rPr>
          <w:lang w:val="en-US"/>
        </w:rPr>
      </w:pPr>
      <w:r>
        <w:rPr>
          <w:rStyle w:val="FootnoteReference"/>
        </w:rPr>
        <w:footnoteRef/>
      </w:r>
      <w:r>
        <w:t xml:space="preserve"> </w:t>
      </w:r>
      <w:hyperlink r:id="rId6" w:history="1">
        <w:r w:rsidRPr="00BE2725">
          <w:rPr>
            <w:rStyle w:val="Hyperlink"/>
          </w:rPr>
          <w:t>https://excesscopyright.blogspot.com/2011/03/to-margaret-atwood-copyright-and-cars.html</w:t>
        </w:r>
      </w:hyperlink>
      <w:r>
        <w:t xml:space="preserve"> </w:t>
      </w:r>
    </w:p>
  </w:footnote>
  <w:footnote w:id="8">
    <w:p w14:paraId="4A1BE264" w14:textId="299A00D3" w:rsidR="00A12BF3" w:rsidRPr="00A12BF3" w:rsidRDefault="00A12BF3">
      <w:pPr>
        <w:pStyle w:val="FootnoteText"/>
        <w:rPr>
          <w:lang w:val="en-US"/>
        </w:rPr>
      </w:pPr>
      <w:r>
        <w:rPr>
          <w:rStyle w:val="FootnoteReference"/>
        </w:rPr>
        <w:footnoteRef/>
      </w:r>
      <w:r>
        <w:t xml:space="preserve"> </w:t>
      </w:r>
      <w:hyperlink r:id="rId7" w:history="1">
        <w:r w:rsidRPr="00BE2725">
          <w:rPr>
            <w:rStyle w:val="Hyperlink"/>
          </w:rPr>
          <w:t>https://www.cbc.ca/news/entertainment/authors-open-letter-ai-companies-1.6910352</w:t>
        </w:r>
      </w:hyperlink>
      <w:r>
        <w:t xml:space="preserve"> </w:t>
      </w:r>
    </w:p>
  </w:footnote>
  <w:footnote w:id="9">
    <w:p w14:paraId="20AE394F" w14:textId="0793D25A" w:rsidR="00164040" w:rsidRPr="00164040" w:rsidRDefault="00164040">
      <w:pPr>
        <w:pStyle w:val="FootnoteText"/>
        <w:rPr>
          <w:lang w:val="en-US"/>
        </w:rPr>
      </w:pPr>
      <w:r>
        <w:rPr>
          <w:rStyle w:val="FootnoteReference"/>
        </w:rPr>
        <w:footnoteRef/>
      </w:r>
      <w:r>
        <w:t xml:space="preserve"> </w:t>
      </w:r>
      <w:hyperlink r:id="rId8" w:history="1">
        <w:r w:rsidRPr="00BE2725">
          <w:rPr>
            <w:rStyle w:val="Hyperlink"/>
          </w:rPr>
          <w:t>https://www.michaelgeist.ca/2024/12/canadianmediaopenai/</w:t>
        </w:r>
      </w:hyperlink>
      <w:r>
        <w:t xml:space="preserve"> </w:t>
      </w:r>
    </w:p>
  </w:footnote>
  <w:footnote w:id="10">
    <w:p w14:paraId="6EFCD879" w14:textId="27610C45" w:rsidR="00CE62EC" w:rsidRPr="00CE62EC" w:rsidRDefault="00CE62EC">
      <w:pPr>
        <w:pStyle w:val="FootnoteText"/>
        <w:rPr>
          <w:lang w:val="en-US"/>
        </w:rPr>
      </w:pPr>
      <w:r>
        <w:rPr>
          <w:rStyle w:val="FootnoteReference"/>
        </w:rPr>
        <w:footnoteRef/>
      </w:r>
      <w:r>
        <w:t xml:space="preserve"> </w:t>
      </w:r>
      <w:hyperlink r:id="rId9" w:history="1">
        <w:r w:rsidRPr="00BE2725">
          <w:rPr>
            <w:rStyle w:val="Hyperlink"/>
          </w:rPr>
          <w:t>https://www.michaelgeist.ca/2023/09/countering-copyright-misinformation-canadian-libraries-speak-out-against-ongoing-campaign-to-undermine-user-rights/</w:t>
        </w:r>
      </w:hyperlink>
      <w:r>
        <w:t xml:space="preserve"> </w:t>
      </w:r>
    </w:p>
  </w:footnote>
  <w:footnote w:id="11">
    <w:p w14:paraId="14CDA88A" w14:textId="3A772CD5" w:rsidR="001B2D90" w:rsidRPr="001B2D90" w:rsidRDefault="001B2D90">
      <w:pPr>
        <w:pStyle w:val="FootnoteText"/>
        <w:rPr>
          <w:lang w:val="en-US"/>
        </w:rPr>
      </w:pPr>
      <w:r>
        <w:rPr>
          <w:rStyle w:val="FootnoteReference"/>
        </w:rPr>
        <w:footnoteRef/>
      </w:r>
      <w:r>
        <w:t xml:space="preserve"> </w:t>
      </w:r>
      <w:hyperlink r:id="rId10" w:history="1">
        <w:r w:rsidRPr="00BE2725">
          <w:rPr>
            <w:rStyle w:val="Hyperlink"/>
          </w:rPr>
          <w:t>https://whenihavetime.com/2009/04/06/interview-with-cory-doctorow-part-1-copyfight-and-creative-commons/</w:t>
        </w:r>
      </w:hyperlink>
      <w:r>
        <w:t xml:space="preserve"> </w:t>
      </w:r>
    </w:p>
  </w:footnote>
  <w:footnote w:id="12">
    <w:p w14:paraId="0571184E" w14:textId="1B07DA53" w:rsidR="006B23FC" w:rsidRPr="006B23FC" w:rsidRDefault="006B23FC">
      <w:pPr>
        <w:pStyle w:val="FootnoteText"/>
        <w:rPr>
          <w:lang w:val="en-US"/>
        </w:rPr>
      </w:pPr>
      <w:r>
        <w:rPr>
          <w:rStyle w:val="FootnoteReference"/>
        </w:rPr>
        <w:footnoteRef/>
      </w:r>
      <w:r>
        <w:t xml:space="preserve"> </w:t>
      </w:r>
      <w:hyperlink r:id="rId11" w:history="1">
        <w:r w:rsidRPr="00BE2725">
          <w:rPr>
            <w:rStyle w:val="Hyperlink"/>
          </w:rPr>
          <w:t>https://www.reddit.com/r/IAmA/comments/2enwks/iama_science_fiction_author_named_peter_watts_i/</w:t>
        </w:r>
      </w:hyperlink>
      <w:r>
        <w:t xml:space="preserve"> </w:t>
      </w:r>
    </w:p>
  </w:footnote>
  <w:footnote w:id="13">
    <w:p w14:paraId="1272B0D0" w14:textId="0D81330F" w:rsidR="008E52CC" w:rsidRPr="008E52CC" w:rsidRDefault="008E52CC">
      <w:pPr>
        <w:pStyle w:val="FootnoteText"/>
        <w:rPr>
          <w:lang w:val="en-US"/>
        </w:rPr>
      </w:pPr>
      <w:r>
        <w:rPr>
          <w:rStyle w:val="FootnoteReference"/>
        </w:rPr>
        <w:footnoteRef/>
      </w:r>
      <w:r>
        <w:t xml:space="preserve"> </w:t>
      </w:r>
      <w:hyperlink r:id="rId12" w:history="1">
        <w:r w:rsidRPr="00BE2725">
          <w:rPr>
            <w:rStyle w:val="Hyperlink"/>
          </w:rPr>
          <w:t>https://scholarship.law.columbia.edu/cgi/viewcontent.cgi?article=2779&amp;context=faculty_scholarship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B2B2" w14:textId="7E6C71BA" w:rsidR="001A2D46" w:rsidRPr="000D3706" w:rsidRDefault="001A2D46" w:rsidP="001A2D46">
    <w:pPr>
      <w:pStyle w:val="Header"/>
      <w:jc w:val="right"/>
      <w:rPr>
        <w:rStyle w:val="oypena"/>
        <w:rFonts w:ascii="Source Sans Pro" w:hAnsi="Source Sans Pro"/>
        <w:color w:val="20074D"/>
      </w:rPr>
    </w:pPr>
    <w:r w:rsidRPr="000D3706">
      <w:rPr>
        <w:rFonts w:ascii="Source Sans Pro" w:hAnsi="Source Sans Pro"/>
        <w:noProof/>
        <w:color w:val="000000"/>
      </w:rPr>
      <w:drawing>
        <wp:anchor distT="0" distB="0" distL="114300" distR="114300" simplePos="0" relativeHeight="251661312" behindDoc="1" locked="0" layoutInCell="1" allowOverlap="1" wp14:anchorId="3AADF1D5" wp14:editId="62AEFB02">
          <wp:simplePos x="0" y="0"/>
          <wp:positionH relativeFrom="column">
            <wp:posOffset>-34096</wp:posOffset>
          </wp:positionH>
          <wp:positionV relativeFrom="paragraph">
            <wp:posOffset>68580</wp:posOffset>
          </wp:positionV>
          <wp:extent cx="1998262" cy="591820"/>
          <wp:effectExtent l="0" t="0" r="0" b="5080"/>
          <wp:wrapTight wrapText="bothSides">
            <wp:wrapPolygon edited="0">
              <wp:start x="1785" y="0"/>
              <wp:lineTo x="0" y="4172"/>
              <wp:lineTo x="0" y="17150"/>
              <wp:lineTo x="1648" y="21322"/>
              <wp:lineTo x="21147" y="21322"/>
              <wp:lineTo x="21284" y="19468"/>
              <wp:lineTo x="21421" y="17150"/>
              <wp:lineTo x="21421" y="5099"/>
              <wp:lineTo x="21284" y="0"/>
              <wp:lineTo x="1785" y="0"/>
            </wp:wrapPolygon>
          </wp:wrapTight>
          <wp:docPr id="15861428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42855"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1998262" cy="591820"/>
                  </a:xfrm>
                  <a:prstGeom prst="rect">
                    <a:avLst/>
                  </a:prstGeom>
                </pic:spPr>
              </pic:pic>
            </a:graphicData>
          </a:graphic>
          <wp14:sizeRelH relativeFrom="page">
            <wp14:pctWidth>0</wp14:pctWidth>
          </wp14:sizeRelH>
          <wp14:sizeRelV relativeFrom="page">
            <wp14:pctHeight>0</wp14:pctHeight>
          </wp14:sizeRelV>
        </wp:anchor>
      </w:drawing>
    </w:r>
    <w:r w:rsidR="002A2BDA" w:rsidRPr="000D3706">
      <w:rPr>
        <w:rStyle w:val="oypena"/>
        <w:rFonts w:ascii="Source Sans Pro" w:hAnsi="Source Sans Pro"/>
        <w:color w:val="20074D"/>
      </w:rPr>
      <w:t>10</w:t>
    </w:r>
    <w:r w:rsidRPr="000D3706">
      <w:rPr>
        <w:rStyle w:val="oypena"/>
        <w:rFonts w:ascii="Source Sans Pro" w:hAnsi="Source Sans Pro"/>
        <w:color w:val="20074D"/>
      </w:rPr>
      <w:t>30 ES, 844 Campus Place NW</w:t>
    </w:r>
    <w:r w:rsidRPr="006E7982">
      <w:rPr>
        <w:rStyle w:val="oypena"/>
        <w:rFonts w:ascii="Source Sans Pro" w:eastAsia="Times New Roman" w:hAnsi="Source Sans Pro"/>
        <w:color w:val="20074D"/>
      </w:rPr>
      <w:t xml:space="preserve"> </w:t>
    </w:r>
  </w:p>
  <w:p w14:paraId="2C562645" w14:textId="00BE471B" w:rsidR="001A2D46" w:rsidRPr="006E7982" w:rsidRDefault="001A2D46" w:rsidP="001A2D46">
    <w:pPr>
      <w:pStyle w:val="Header"/>
      <w:jc w:val="right"/>
      <w:rPr>
        <w:rStyle w:val="oypena"/>
        <w:rFonts w:ascii="Source Sans Pro" w:eastAsia="Times New Roman" w:hAnsi="Source Sans Pro"/>
        <w:color w:val="20074D"/>
      </w:rPr>
    </w:pPr>
    <w:r w:rsidRPr="000D3706">
      <w:rPr>
        <w:rStyle w:val="oypena"/>
        <w:rFonts w:ascii="Source Sans Pro" w:hAnsi="Source Sans Pro"/>
        <w:color w:val="20074D"/>
      </w:rPr>
      <w:t>Calgary, Alberta T2N 1N4</w:t>
    </w:r>
    <w:r w:rsidRPr="006E7982">
      <w:rPr>
        <w:rStyle w:val="oypena"/>
        <w:rFonts w:ascii="Source Sans Pro" w:eastAsia="Times New Roman" w:hAnsi="Source Sans Pro"/>
        <w:color w:val="20074D"/>
      </w:rPr>
      <w:t xml:space="preserve"> </w:t>
    </w:r>
  </w:p>
  <w:p w14:paraId="23B666C3" w14:textId="67980D68" w:rsidR="001A2D46" w:rsidRPr="006E7982" w:rsidRDefault="001A2D46" w:rsidP="001A2D46">
    <w:pPr>
      <w:pStyle w:val="Header"/>
      <w:jc w:val="right"/>
      <w:rPr>
        <w:rStyle w:val="oypena"/>
        <w:rFonts w:ascii="Source Sans Pro" w:eastAsia="Times New Roman" w:hAnsi="Source Sans Pro"/>
        <w:color w:val="20074D"/>
      </w:rPr>
    </w:pPr>
    <w:r w:rsidRPr="000D3706">
      <w:rPr>
        <w:rStyle w:val="oypena"/>
        <w:rFonts w:ascii="Source Sans Pro" w:hAnsi="Source Sans Pro"/>
        <w:color w:val="20074D"/>
      </w:rPr>
      <w:t>askgsa@ucalgary.ca</w:t>
    </w:r>
    <w:r w:rsidRPr="006E7982">
      <w:rPr>
        <w:rStyle w:val="oypena"/>
        <w:rFonts w:ascii="Source Sans Pro" w:eastAsia="Times New Roman" w:hAnsi="Source Sans Pro"/>
        <w:color w:val="20074D"/>
      </w:rPr>
      <w:t xml:space="preserve"> </w:t>
    </w:r>
  </w:p>
  <w:p w14:paraId="73B34F17" w14:textId="1D0A4B3D" w:rsidR="00680144" w:rsidRPr="000D3706" w:rsidRDefault="001A2D46" w:rsidP="000D3706">
    <w:pPr>
      <w:pStyle w:val="Header"/>
      <w:jc w:val="right"/>
      <w:rPr>
        <w:rStyle w:val="oypena"/>
        <w:rFonts w:ascii="Source Sans Pro" w:hAnsi="Source Sans Pro"/>
        <w:color w:val="20074D"/>
      </w:rPr>
    </w:pPr>
    <w:r w:rsidRPr="000D3706">
      <w:rPr>
        <w:rStyle w:val="oypena"/>
        <w:rFonts w:ascii="Source Sans Pro" w:hAnsi="Source Sans Pro"/>
        <w:color w:val="20074D"/>
      </w:rPr>
      <w:t>403-220-5997</w:t>
    </w:r>
  </w:p>
  <w:p w14:paraId="4C413231" w14:textId="77777777" w:rsidR="000D3706" w:rsidRPr="000D3706" w:rsidRDefault="000D3706" w:rsidP="000D3706">
    <w:pPr>
      <w:pStyle w:val="Header"/>
      <w:jc w:val="right"/>
      <w:rPr>
        <w:rStyle w:val="oypena"/>
        <w:rFonts w:ascii="Source Sans Pro" w:hAnsi="Source Sans Pro"/>
        <w:color w:val="20074D"/>
      </w:rPr>
    </w:pPr>
  </w:p>
  <w:p w14:paraId="13E2738A" w14:textId="111088E6" w:rsidR="00680144" w:rsidRDefault="00680144" w:rsidP="001A2D46">
    <w:pPr>
      <w:pStyle w:val="Header"/>
      <w:rPr>
        <w:color w:val="20084D"/>
      </w:rPr>
    </w:pPr>
    <w:r>
      <w:rPr>
        <w:noProof/>
      </w:rPr>
      <mc:AlternateContent>
        <mc:Choice Requires="wps">
          <w:drawing>
            <wp:anchor distT="0" distB="0" distL="114300" distR="114300" simplePos="0" relativeHeight="251663360" behindDoc="0" locked="0" layoutInCell="1" allowOverlap="1" wp14:anchorId="671A181D" wp14:editId="4CF5DC71">
              <wp:simplePos x="0" y="0"/>
              <wp:positionH relativeFrom="column">
                <wp:posOffset>4665</wp:posOffset>
              </wp:positionH>
              <wp:positionV relativeFrom="paragraph">
                <wp:posOffset>144689</wp:posOffset>
              </wp:positionV>
              <wp:extent cx="6410131" cy="0"/>
              <wp:effectExtent l="0" t="25400" r="29210" b="25400"/>
              <wp:wrapNone/>
              <wp:docPr id="166849346" name="Straight Connector 9"/>
              <wp:cNvGraphicFramePr/>
              <a:graphic xmlns:a="http://schemas.openxmlformats.org/drawingml/2006/main">
                <a:graphicData uri="http://schemas.microsoft.com/office/word/2010/wordprocessingShape">
                  <wps:wsp>
                    <wps:cNvCnPr/>
                    <wps:spPr>
                      <a:xfrm>
                        <a:off x="0" y="0"/>
                        <a:ext cx="6410131" cy="0"/>
                      </a:xfrm>
                      <a:prstGeom prst="line">
                        <a:avLst/>
                      </a:prstGeom>
                      <a:ln w="44450">
                        <a:gradFill flip="none" rotWithShape="1">
                          <a:gsLst>
                            <a:gs pos="0">
                              <a:srgbClr val="54BB46"/>
                            </a:gs>
                            <a:gs pos="50000">
                              <a:srgbClr val="FDBA10"/>
                            </a:gs>
                            <a:gs pos="100000">
                              <a:srgbClr val="D8098C"/>
                            </a:gs>
                          </a:gsLst>
                          <a:path path="circle">
                            <a:fillToRect l="100000" t="100000"/>
                          </a:path>
                          <a:tileRect r="-100000" b="-100000"/>
                        </a:gra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anchor>
          </w:drawing>
        </mc:Choice>
        <mc:Fallback>
          <w:pict>
            <v:line w14:anchorId="7267A920" id="Straight Connector 9"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1.4pt" to="505.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" strokeweight="3.5pt">
              <v:stroke joinstyle="miter"/>
            </v:line>
          </w:pict>
        </mc:Fallback>
      </mc:AlternateContent>
    </w:r>
  </w:p>
  <w:p w14:paraId="03047059" w14:textId="1B185F66" w:rsidR="00680144" w:rsidRDefault="00680144" w:rsidP="001A2D46">
    <w:pPr>
      <w:pStyle w:val="Header"/>
      <w:rPr>
        <w:color w:val="20084D"/>
      </w:rPr>
    </w:pPr>
  </w:p>
  <w:p w14:paraId="4D5A7666" w14:textId="1F76098E" w:rsidR="001A2D46" w:rsidRPr="001272CF" w:rsidRDefault="001A2D46" w:rsidP="001A2D46">
    <w:pPr>
      <w:pStyle w:val="Header"/>
      <w:rPr>
        <w:color w:val="20084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1F70"/>
    <w:multiLevelType w:val="hybridMultilevel"/>
    <w:tmpl w:val="A27289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7312F"/>
    <w:multiLevelType w:val="hybridMultilevel"/>
    <w:tmpl w:val="041CE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D6EDB"/>
    <w:multiLevelType w:val="hybridMultilevel"/>
    <w:tmpl w:val="37E6D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7C3E87"/>
    <w:multiLevelType w:val="hybridMultilevel"/>
    <w:tmpl w:val="DFF8C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6071C0"/>
    <w:multiLevelType w:val="hybridMultilevel"/>
    <w:tmpl w:val="57B06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25408"/>
    <w:multiLevelType w:val="hybridMultilevel"/>
    <w:tmpl w:val="E7D436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502B80"/>
    <w:multiLevelType w:val="hybridMultilevel"/>
    <w:tmpl w:val="F83A6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E55AEA"/>
    <w:multiLevelType w:val="hybridMultilevel"/>
    <w:tmpl w:val="27BCD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1277C9"/>
    <w:multiLevelType w:val="hybridMultilevel"/>
    <w:tmpl w:val="68146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033FA2"/>
    <w:multiLevelType w:val="hybridMultilevel"/>
    <w:tmpl w:val="9F668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7526D4"/>
    <w:multiLevelType w:val="hybridMultilevel"/>
    <w:tmpl w:val="A37AF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8A460C"/>
    <w:multiLevelType w:val="hybridMultilevel"/>
    <w:tmpl w:val="048A7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656560"/>
    <w:multiLevelType w:val="multilevel"/>
    <w:tmpl w:val="DA86D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0959B3"/>
    <w:multiLevelType w:val="hybridMultilevel"/>
    <w:tmpl w:val="CA943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E42B96"/>
    <w:multiLevelType w:val="hybridMultilevel"/>
    <w:tmpl w:val="5AE8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0A0F36"/>
    <w:multiLevelType w:val="hybridMultilevel"/>
    <w:tmpl w:val="8E5CC2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5B2C67"/>
    <w:multiLevelType w:val="hybridMultilevel"/>
    <w:tmpl w:val="2A6E1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FA66AA"/>
    <w:multiLevelType w:val="hybridMultilevel"/>
    <w:tmpl w:val="B22A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323FCC"/>
    <w:multiLevelType w:val="hybridMultilevel"/>
    <w:tmpl w:val="8C70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3049FC"/>
    <w:multiLevelType w:val="hybridMultilevel"/>
    <w:tmpl w:val="A290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1C046C"/>
    <w:multiLevelType w:val="hybridMultilevel"/>
    <w:tmpl w:val="CAB2B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D60594"/>
    <w:multiLevelType w:val="hybridMultilevel"/>
    <w:tmpl w:val="5844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3040423">
    <w:abstractNumId w:val="9"/>
  </w:num>
  <w:num w:numId="2" w16cid:durableId="1079061763">
    <w:abstractNumId w:val="19"/>
  </w:num>
  <w:num w:numId="3" w16cid:durableId="1604147704">
    <w:abstractNumId w:val="8"/>
  </w:num>
  <w:num w:numId="4" w16cid:durableId="276721850">
    <w:abstractNumId w:val="11"/>
  </w:num>
  <w:num w:numId="5" w16cid:durableId="475031971">
    <w:abstractNumId w:val="10"/>
  </w:num>
  <w:num w:numId="6" w16cid:durableId="859515169">
    <w:abstractNumId w:val="21"/>
  </w:num>
  <w:num w:numId="7" w16cid:durableId="654770500">
    <w:abstractNumId w:val="7"/>
  </w:num>
  <w:num w:numId="8" w16cid:durableId="113133201">
    <w:abstractNumId w:val="13"/>
  </w:num>
  <w:num w:numId="9" w16cid:durableId="790828900">
    <w:abstractNumId w:val="1"/>
  </w:num>
  <w:num w:numId="10" w16cid:durableId="707070835">
    <w:abstractNumId w:val="17"/>
  </w:num>
  <w:num w:numId="11" w16cid:durableId="1918975691">
    <w:abstractNumId w:val="2"/>
  </w:num>
  <w:num w:numId="12" w16cid:durableId="653486849">
    <w:abstractNumId w:val="15"/>
  </w:num>
  <w:num w:numId="13" w16cid:durableId="753284817">
    <w:abstractNumId w:val="3"/>
  </w:num>
  <w:num w:numId="14" w16cid:durableId="379942538">
    <w:abstractNumId w:val="16"/>
  </w:num>
  <w:num w:numId="15" w16cid:durableId="1564674724">
    <w:abstractNumId w:val="18"/>
  </w:num>
  <w:num w:numId="16" w16cid:durableId="228004784">
    <w:abstractNumId w:val="12"/>
  </w:num>
  <w:num w:numId="17" w16cid:durableId="1746561001">
    <w:abstractNumId w:val="4"/>
  </w:num>
  <w:num w:numId="18" w16cid:durableId="490291183">
    <w:abstractNumId w:val="20"/>
  </w:num>
  <w:num w:numId="19" w16cid:durableId="58795421">
    <w:abstractNumId w:val="6"/>
  </w:num>
  <w:num w:numId="20" w16cid:durableId="1463771235">
    <w:abstractNumId w:val="0"/>
  </w:num>
  <w:num w:numId="21" w16cid:durableId="1751076197">
    <w:abstractNumId w:val="14"/>
  </w:num>
  <w:num w:numId="22" w16cid:durableId="121438472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B1"/>
    <w:rsid w:val="0000061A"/>
    <w:rsid w:val="00001984"/>
    <w:rsid w:val="0000201D"/>
    <w:rsid w:val="000035DA"/>
    <w:rsid w:val="00004080"/>
    <w:rsid w:val="000049E6"/>
    <w:rsid w:val="00005F36"/>
    <w:rsid w:val="000072ED"/>
    <w:rsid w:val="000075CD"/>
    <w:rsid w:val="0000763D"/>
    <w:rsid w:val="00007BFE"/>
    <w:rsid w:val="0001016E"/>
    <w:rsid w:val="000132FC"/>
    <w:rsid w:val="0001366B"/>
    <w:rsid w:val="000138A4"/>
    <w:rsid w:val="00014254"/>
    <w:rsid w:val="00015EA4"/>
    <w:rsid w:val="00017011"/>
    <w:rsid w:val="0002122A"/>
    <w:rsid w:val="000264E7"/>
    <w:rsid w:val="00027FA0"/>
    <w:rsid w:val="00030140"/>
    <w:rsid w:val="00032683"/>
    <w:rsid w:val="00032F33"/>
    <w:rsid w:val="00032F38"/>
    <w:rsid w:val="00036D12"/>
    <w:rsid w:val="00037B5B"/>
    <w:rsid w:val="00040278"/>
    <w:rsid w:val="00041008"/>
    <w:rsid w:val="00041788"/>
    <w:rsid w:val="000421B0"/>
    <w:rsid w:val="00043218"/>
    <w:rsid w:val="0004371B"/>
    <w:rsid w:val="00043D09"/>
    <w:rsid w:val="00045EE8"/>
    <w:rsid w:val="00046FB7"/>
    <w:rsid w:val="00050140"/>
    <w:rsid w:val="00051BCE"/>
    <w:rsid w:val="0005203F"/>
    <w:rsid w:val="00053B65"/>
    <w:rsid w:val="0005736B"/>
    <w:rsid w:val="000608B8"/>
    <w:rsid w:val="00060A3C"/>
    <w:rsid w:val="00060F54"/>
    <w:rsid w:val="000613B7"/>
    <w:rsid w:val="000615A3"/>
    <w:rsid w:val="000620ED"/>
    <w:rsid w:val="00066654"/>
    <w:rsid w:val="0006709F"/>
    <w:rsid w:val="000679DB"/>
    <w:rsid w:val="0007114E"/>
    <w:rsid w:val="0007119F"/>
    <w:rsid w:val="00071531"/>
    <w:rsid w:val="00072670"/>
    <w:rsid w:val="00075835"/>
    <w:rsid w:val="000765EF"/>
    <w:rsid w:val="00076E1C"/>
    <w:rsid w:val="00080735"/>
    <w:rsid w:val="00082340"/>
    <w:rsid w:val="00083446"/>
    <w:rsid w:val="00083B27"/>
    <w:rsid w:val="00083B59"/>
    <w:rsid w:val="0008484E"/>
    <w:rsid w:val="00085A89"/>
    <w:rsid w:val="00085C3E"/>
    <w:rsid w:val="00087B10"/>
    <w:rsid w:val="000901F3"/>
    <w:rsid w:val="000912AB"/>
    <w:rsid w:val="00094904"/>
    <w:rsid w:val="00095324"/>
    <w:rsid w:val="00095837"/>
    <w:rsid w:val="00095EB7"/>
    <w:rsid w:val="000961E9"/>
    <w:rsid w:val="000970DF"/>
    <w:rsid w:val="000974EB"/>
    <w:rsid w:val="000A0279"/>
    <w:rsid w:val="000A03D5"/>
    <w:rsid w:val="000A0B26"/>
    <w:rsid w:val="000A0C12"/>
    <w:rsid w:val="000A0FDE"/>
    <w:rsid w:val="000A26F0"/>
    <w:rsid w:val="000A28E4"/>
    <w:rsid w:val="000A2BB3"/>
    <w:rsid w:val="000A42C3"/>
    <w:rsid w:val="000A44F2"/>
    <w:rsid w:val="000A453F"/>
    <w:rsid w:val="000A4E24"/>
    <w:rsid w:val="000A5354"/>
    <w:rsid w:val="000A568A"/>
    <w:rsid w:val="000A6DE4"/>
    <w:rsid w:val="000B1035"/>
    <w:rsid w:val="000B1E71"/>
    <w:rsid w:val="000B2BDA"/>
    <w:rsid w:val="000B3EC0"/>
    <w:rsid w:val="000B4869"/>
    <w:rsid w:val="000B4A44"/>
    <w:rsid w:val="000C1D66"/>
    <w:rsid w:val="000C38C0"/>
    <w:rsid w:val="000C3FC2"/>
    <w:rsid w:val="000C42CA"/>
    <w:rsid w:val="000C51E7"/>
    <w:rsid w:val="000C66E1"/>
    <w:rsid w:val="000C6F86"/>
    <w:rsid w:val="000D0332"/>
    <w:rsid w:val="000D174B"/>
    <w:rsid w:val="000D3706"/>
    <w:rsid w:val="000D6B68"/>
    <w:rsid w:val="000E0013"/>
    <w:rsid w:val="000E0DA4"/>
    <w:rsid w:val="000E1F47"/>
    <w:rsid w:val="000E2952"/>
    <w:rsid w:val="000E310F"/>
    <w:rsid w:val="000E4BA2"/>
    <w:rsid w:val="000E68B5"/>
    <w:rsid w:val="000E7A89"/>
    <w:rsid w:val="000F0A82"/>
    <w:rsid w:val="000F2315"/>
    <w:rsid w:val="000F48BD"/>
    <w:rsid w:val="000F51F2"/>
    <w:rsid w:val="000F54B0"/>
    <w:rsid w:val="000F6D81"/>
    <w:rsid w:val="00102600"/>
    <w:rsid w:val="00102D3A"/>
    <w:rsid w:val="00102EB6"/>
    <w:rsid w:val="00105CC7"/>
    <w:rsid w:val="00107DF6"/>
    <w:rsid w:val="00110DE6"/>
    <w:rsid w:val="00111951"/>
    <w:rsid w:val="00112785"/>
    <w:rsid w:val="001141C4"/>
    <w:rsid w:val="00114202"/>
    <w:rsid w:val="0011575A"/>
    <w:rsid w:val="00115AFC"/>
    <w:rsid w:val="001176EA"/>
    <w:rsid w:val="00117EFA"/>
    <w:rsid w:val="0012066F"/>
    <w:rsid w:val="00120A6E"/>
    <w:rsid w:val="00121DE5"/>
    <w:rsid w:val="00122D98"/>
    <w:rsid w:val="00122F81"/>
    <w:rsid w:val="001247BC"/>
    <w:rsid w:val="00124B1C"/>
    <w:rsid w:val="001255AD"/>
    <w:rsid w:val="001272CF"/>
    <w:rsid w:val="00127359"/>
    <w:rsid w:val="0013039E"/>
    <w:rsid w:val="00130F08"/>
    <w:rsid w:val="00132624"/>
    <w:rsid w:val="00132895"/>
    <w:rsid w:val="00134B51"/>
    <w:rsid w:val="00134DAF"/>
    <w:rsid w:val="00135EE0"/>
    <w:rsid w:val="00136986"/>
    <w:rsid w:val="00137800"/>
    <w:rsid w:val="00137BCE"/>
    <w:rsid w:val="0014290E"/>
    <w:rsid w:val="00144118"/>
    <w:rsid w:val="001441AD"/>
    <w:rsid w:val="00144E18"/>
    <w:rsid w:val="001457D3"/>
    <w:rsid w:val="001459C4"/>
    <w:rsid w:val="00147455"/>
    <w:rsid w:val="0015048F"/>
    <w:rsid w:val="00150D1A"/>
    <w:rsid w:val="001516A9"/>
    <w:rsid w:val="0015214E"/>
    <w:rsid w:val="00157DA6"/>
    <w:rsid w:val="00157F32"/>
    <w:rsid w:val="001603C9"/>
    <w:rsid w:val="0016104B"/>
    <w:rsid w:val="00161365"/>
    <w:rsid w:val="0016364D"/>
    <w:rsid w:val="00163A97"/>
    <w:rsid w:val="00163B83"/>
    <w:rsid w:val="00164040"/>
    <w:rsid w:val="001640BE"/>
    <w:rsid w:val="00166532"/>
    <w:rsid w:val="001712AB"/>
    <w:rsid w:val="00171963"/>
    <w:rsid w:val="00171C8C"/>
    <w:rsid w:val="001728A4"/>
    <w:rsid w:val="00172B23"/>
    <w:rsid w:val="001753E3"/>
    <w:rsid w:val="0018006F"/>
    <w:rsid w:val="00181917"/>
    <w:rsid w:val="0018212B"/>
    <w:rsid w:val="0018242F"/>
    <w:rsid w:val="001825C7"/>
    <w:rsid w:val="00182855"/>
    <w:rsid w:val="00182E3E"/>
    <w:rsid w:val="00182E5D"/>
    <w:rsid w:val="001871B3"/>
    <w:rsid w:val="001873C9"/>
    <w:rsid w:val="00190387"/>
    <w:rsid w:val="00191335"/>
    <w:rsid w:val="00192F1E"/>
    <w:rsid w:val="001960B9"/>
    <w:rsid w:val="001A07CC"/>
    <w:rsid w:val="001A1581"/>
    <w:rsid w:val="001A2D46"/>
    <w:rsid w:val="001A4E2F"/>
    <w:rsid w:val="001A51BF"/>
    <w:rsid w:val="001A7E16"/>
    <w:rsid w:val="001B19B7"/>
    <w:rsid w:val="001B2D90"/>
    <w:rsid w:val="001B4C49"/>
    <w:rsid w:val="001B69E1"/>
    <w:rsid w:val="001B76ED"/>
    <w:rsid w:val="001C01D1"/>
    <w:rsid w:val="001C052F"/>
    <w:rsid w:val="001C0B3E"/>
    <w:rsid w:val="001C13DD"/>
    <w:rsid w:val="001C15B6"/>
    <w:rsid w:val="001C1ABA"/>
    <w:rsid w:val="001C1B14"/>
    <w:rsid w:val="001C53A0"/>
    <w:rsid w:val="001C5AB6"/>
    <w:rsid w:val="001C5CDA"/>
    <w:rsid w:val="001C5E4E"/>
    <w:rsid w:val="001C6587"/>
    <w:rsid w:val="001C6C18"/>
    <w:rsid w:val="001C7365"/>
    <w:rsid w:val="001C7673"/>
    <w:rsid w:val="001C7D91"/>
    <w:rsid w:val="001D06BC"/>
    <w:rsid w:val="001D0DA6"/>
    <w:rsid w:val="001D79E4"/>
    <w:rsid w:val="001E049E"/>
    <w:rsid w:val="001E20AE"/>
    <w:rsid w:val="001E232F"/>
    <w:rsid w:val="001E47C5"/>
    <w:rsid w:val="001E59A3"/>
    <w:rsid w:val="001E5C1B"/>
    <w:rsid w:val="001E60ED"/>
    <w:rsid w:val="001F04F3"/>
    <w:rsid w:val="001F294D"/>
    <w:rsid w:val="001F2F1B"/>
    <w:rsid w:val="001F2FED"/>
    <w:rsid w:val="001F31DB"/>
    <w:rsid w:val="001F5FC1"/>
    <w:rsid w:val="001F6B5E"/>
    <w:rsid w:val="001F7B89"/>
    <w:rsid w:val="00200831"/>
    <w:rsid w:val="002048E7"/>
    <w:rsid w:val="002076D4"/>
    <w:rsid w:val="00207A61"/>
    <w:rsid w:val="002125BC"/>
    <w:rsid w:val="002177AF"/>
    <w:rsid w:val="00217943"/>
    <w:rsid w:val="00217CD2"/>
    <w:rsid w:val="00220352"/>
    <w:rsid w:val="00220717"/>
    <w:rsid w:val="0022230F"/>
    <w:rsid w:val="00222F3A"/>
    <w:rsid w:val="00224169"/>
    <w:rsid w:val="00224CD6"/>
    <w:rsid w:val="00225442"/>
    <w:rsid w:val="002254A9"/>
    <w:rsid w:val="002276F4"/>
    <w:rsid w:val="002305CC"/>
    <w:rsid w:val="00230D60"/>
    <w:rsid w:val="002321A3"/>
    <w:rsid w:val="00233740"/>
    <w:rsid w:val="00235E51"/>
    <w:rsid w:val="00235F36"/>
    <w:rsid w:val="00241DEB"/>
    <w:rsid w:val="00241E99"/>
    <w:rsid w:val="0024243A"/>
    <w:rsid w:val="00242DD1"/>
    <w:rsid w:val="00242F30"/>
    <w:rsid w:val="00243425"/>
    <w:rsid w:val="00243B1C"/>
    <w:rsid w:val="00243B7C"/>
    <w:rsid w:val="00245479"/>
    <w:rsid w:val="00251395"/>
    <w:rsid w:val="00251559"/>
    <w:rsid w:val="002563CA"/>
    <w:rsid w:val="00257831"/>
    <w:rsid w:val="00257EBC"/>
    <w:rsid w:val="00260393"/>
    <w:rsid w:val="00262480"/>
    <w:rsid w:val="00263724"/>
    <w:rsid w:val="002652DF"/>
    <w:rsid w:val="0026535B"/>
    <w:rsid w:val="00265B83"/>
    <w:rsid w:val="00265EB4"/>
    <w:rsid w:val="00266061"/>
    <w:rsid w:val="002665C6"/>
    <w:rsid w:val="00266C34"/>
    <w:rsid w:val="00267AE5"/>
    <w:rsid w:val="0027054C"/>
    <w:rsid w:val="002709CC"/>
    <w:rsid w:val="00270A58"/>
    <w:rsid w:val="00272FCF"/>
    <w:rsid w:val="00274FB4"/>
    <w:rsid w:val="00276C4E"/>
    <w:rsid w:val="00277190"/>
    <w:rsid w:val="00277A56"/>
    <w:rsid w:val="00277DC9"/>
    <w:rsid w:val="002820B3"/>
    <w:rsid w:val="0028245A"/>
    <w:rsid w:val="0028315C"/>
    <w:rsid w:val="00283191"/>
    <w:rsid w:val="00283D40"/>
    <w:rsid w:val="00285E7B"/>
    <w:rsid w:val="002878AE"/>
    <w:rsid w:val="00290DE1"/>
    <w:rsid w:val="002914D6"/>
    <w:rsid w:val="00292178"/>
    <w:rsid w:val="00292C54"/>
    <w:rsid w:val="00292E81"/>
    <w:rsid w:val="00293B5C"/>
    <w:rsid w:val="00293F9B"/>
    <w:rsid w:val="00294CD7"/>
    <w:rsid w:val="002964A0"/>
    <w:rsid w:val="002968C4"/>
    <w:rsid w:val="00296EDE"/>
    <w:rsid w:val="00297A8B"/>
    <w:rsid w:val="002A0061"/>
    <w:rsid w:val="002A04FF"/>
    <w:rsid w:val="002A2B47"/>
    <w:rsid w:val="002A2BDA"/>
    <w:rsid w:val="002A31D7"/>
    <w:rsid w:val="002A46E4"/>
    <w:rsid w:val="002A4F27"/>
    <w:rsid w:val="002A69B8"/>
    <w:rsid w:val="002A6D13"/>
    <w:rsid w:val="002A6ED4"/>
    <w:rsid w:val="002B240A"/>
    <w:rsid w:val="002B3BB1"/>
    <w:rsid w:val="002B45B4"/>
    <w:rsid w:val="002B6979"/>
    <w:rsid w:val="002B6EA9"/>
    <w:rsid w:val="002C007A"/>
    <w:rsid w:val="002C02B0"/>
    <w:rsid w:val="002C0594"/>
    <w:rsid w:val="002C18D8"/>
    <w:rsid w:val="002C2795"/>
    <w:rsid w:val="002C2FE3"/>
    <w:rsid w:val="002C35A2"/>
    <w:rsid w:val="002C56AC"/>
    <w:rsid w:val="002C686F"/>
    <w:rsid w:val="002C7323"/>
    <w:rsid w:val="002C7FEF"/>
    <w:rsid w:val="002D16BB"/>
    <w:rsid w:val="002D172E"/>
    <w:rsid w:val="002D2317"/>
    <w:rsid w:val="002D42DE"/>
    <w:rsid w:val="002D6397"/>
    <w:rsid w:val="002D68A2"/>
    <w:rsid w:val="002E0C14"/>
    <w:rsid w:val="002E1E5B"/>
    <w:rsid w:val="002E2833"/>
    <w:rsid w:val="002E28A5"/>
    <w:rsid w:val="002E2C2B"/>
    <w:rsid w:val="002E2CEF"/>
    <w:rsid w:val="002E3B51"/>
    <w:rsid w:val="002E59D1"/>
    <w:rsid w:val="002E618C"/>
    <w:rsid w:val="002E6AD5"/>
    <w:rsid w:val="002E771F"/>
    <w:rsid w:val="002F09CE"/>
    <w:rsid w:val="002F1CB7"/>
    <w:rsid w:val="002F4792"/>
    <w:rsid w:val="002F4A71"/>
    <w:rsid w:val="002F5C69"/>
    <w:rsid w:val="002F6D9B"/>
    <w:rsid w:val="0030208B"/>
    <w:rsid w:val="0030222D"/>
    <w:rsid w:val="00304731"/>
    <w:rsid w:val="0030489A"/>
    <w:rsid w:val="00305D15"/>
    <w:rsid w:val="00305E28"/>
    <w:rsid w:val="00307873"/>
    <w:rsid w:val="00307BA7"/>
    <w:rsid w:val="003115D9"/>
    <w:rsid w:val="003127F5"/>
    <w:rsid w:val="00317FC6"/>
    <w:rsid w:val="00320E72"/>
    <w:rsid w:val="00321C83"/>
    <w:rsid w:val="00321CAE"/>
    <w:rsid w:val="003222C4"/>
    <w:rsid w:val="003227D3"/>
    <w:rsid w:val="00324752"/>
    <w:rsid w:val="0032536F"/>
    <w:rsid w:val="00325474"/>
    <w:rsid w:val="00327418"/>
    <w:rsid w:val="003318AB"/>
    <w:rsid w:val="00331A6B"/>
    <w:rsid w:val="00331F83"/>
    <w:rsid w:val="003323C9"/>
    <w:rsid w:val="0033313B"/>
    <w:rsid w:val="00333B2F"/>
    <w:rsid w:val="00335C0E"/>
    <w:rsid w:val="0033617D"/>
    <w:rsid w:val="00341E46"/>
    <w:rsid w:val="00342A86"/>
    <w:rsid w:val="00342E30"/>
    <w:rsid w:val="00342FEE"/>
    <w:rsid w:val="00343683"/>
    <w:rsid w:val="00343928"/>
    <w:rsid w:val="00345481"/>
    <w:rsid w:val="003454D5"/>
    <w:rsid w:val="0034687F"/>
    <w:rsid w:val="0034715F"/>
    <w:rsid w:val="00347E54"/>
    <w:rsid w:val="00350C4D"/>
    <w:rsid w:val="0035114A"/>
    <w:rsid w:val="0035175C"/>
    <w:rsid w:val="0035191C"/>
    <w:rsid w:val="003525C8"/>
    <w:rsid w:val="00352601"/>
    <w:rsid w:val="003538EF"/>
    <w:rsid w:val="00354332"/>
    <w:rsid w:val="00354C07"/>
    <w:rsid w:val="0035532D"/>
    <w:rsid w:val="003554F8"/>
    <w:rsid w:val="00355869"/>
    <w:rsid w:val="003565E6"/>
    <w:rsid w:val="00356C75"/>
    <w:rsid w:val="00363141"/>
    <w:rsid w:val="003637B6"/>
    <w:rsid w:val="00365142"/>
    <w:rsid w:val="00365A70"/>
    <w:rsid w:val="00371C53"/>
    <w:rsid w:val="00371EB0"/>
    <w:rsid w:val="00374243"/>
    <w:rsid w:val="00376BAA"/>
    <w:rsid w:val="00380884"/>
    <w:rsid w:val="00380C67"/>
    <w:rsid w:val="0038135B"/>
    <w:rsid w:val="00382D83"/>
    <w:rsid w:val="00387150"/>
    <w:rsid w:val="00387557"/>
    <w:rsid w:val="00387C53"/>
    <w:rsid w:val="00387F82"/>
    <w:rsid w:val="00393FE3"/>
    <w:rsid w:val="003975E5"/>
    <w:rsid w:val="00397C67"/>
    <w:rsid w:val="003A02B3"/>
    <w:rsid w:val="003A1725"/>
    <w:rsid w:val="003A1F86"/>
    <w:rsid w:val="003A406A"/>
    <w:rsid w:val="003A6097"/>
    <w:rsid w:val="003A6C51"/>
    <w:rsid w:val="003A7538"/>
    <w:rsid w:val="003B0AC7"/>
    <w:rsid w:val="003B1427"/>
    <w:rsid w:val="003B1CEE"/>
    <w:rsid w:val="003B46A2"/>
    <w:rsid w:val="003B5E42"/>
    <w:rsid w:val="003B5FD4"/>
    <w:rsid w:val="003B62BE"/>
    <w:rsid w:val="003B6717"/>
    <w:rsid w:val="003B6EA1"/>
    <w:rsid w:val="003C000C"/>
    <w:rsid w:val="003C1DAF"/>
    <w:rsid w:val="003C2CA0"/>
    <w:rsid w:val="003C4C51"/>
    <w:rsid w:val="003C6A7C"/>
    <w:rsid w:val="003C6B25"/>
    <w:rsid w:val="003C6C49"/>
    <w:rsid w:val="003C7F2F"/>
    <w:rsid w:val="003D0805"/>
    <w:rsid w:val="003D1598"/>
    <w:rsid w:val="003D40EA"/>
    <w:rsid w:val="003D5413"/>
    <w:rsid w:val="003D5D73"/>
    <w:rsid w:val="003E19F4"/>
    <w:rsid w:val="003E2409"/>
    <w:rsid w:val="003E379D"/>
    <w:rsid w:val="003E4AB3"/>
    <w:rsid w:val="003E4BBD"/>
    <w:rsid w:val="003E7790"/>
    <w:rsid w:val="003F0A4A"/>
    <w:rsid w:val="003F1042"/>
    <w:rsid w:val="003F2684"/>
    <w:rsid w:val="003F28E5"/>
    <w:rsid w:val="003F393A"/>
    <w:rsid w:val="003F3A85"/>
    <w:rsid w:val="003F3C83"/>
    <w:rsid w:val="003F3D54"/>
    <w:rsid w:val="003F4397"/>
    <w:rsid w:val="003F4A95"/>
    <w:rsid w:val="003F5FD5"/>
    <w:rsid w:val="003F7575"/>
    <w:rsid w:val="004003A1"/>
    <w:rsid w:val="00402784"/>
    <w:rsid w:val="00403190"/>
    <w:rsid w:val="0040346E"/>
    <w:rsid w:val="00403E01"/>
    <w:rsid w:val="00404264"/>
    <w:rsid w:val="00404CCA"/>
    <w:rsid w:val="00405919"/>
    <w:rsid w:val="00406CF5"/>
    <w:rsid w:val="00407D35"/>
    <w:rsid w:val="00411C25"/>
    <w:rsid w:val="00411FE8"/>
    <w:rsid w:val="0041245A"/>
    <w:rsid w:val="004131D0"/>
    <w:rsid w:val="00413B14"/>
    <w:rsid w:val="004179FF"/>
    <w:rsid w:val="00417A9D"/>
    <w:rsid w:val="00422270"/>
    <w:rsid w:val="00422336"/>
    <w:rsid w:val="0042407E"/>
    <w:rsid w:val="0042409D"/>
    <w:rsid w:val="00425C89"/>
    <w:rsid w:val="00425F0A"/>
    <w:rsid w:val="004265C6"/>
    <w:rsid w:val="00426796"/>
    <w:rsid w:val="004314CC"/>
    <w:rsid w:val="00436261"/>
    <w:rsid w:val="0043690D"/>
    <w:rsid w:val="00442449"/>
    <w:rsid w:val="004425FD"/>
    <w:rsid w:val="004440FB"/>
    <w:rsid w:val="004455E3"/>
    <w:rsid w:val="0044688F"/>
    <w:rsid w:val="00446EAD"/>
    <w:rsid w:val="004502DC"/>
    <w:rsid w:val="00450849"/>
    <w:rsid w:val="00450FD0"/>
    <w:rsid w:val="00452393"/>
    <w:rsid w:val="004529EB"/>
    <w:rsid w:val="00455E0F"/>
    <w:rsid w:val="00457D3F"/>
    <w:rsid w:val="004612E1"/>
    <w:rsid w:val="00461A58"/>
    <w:rsid w:val="00461A75"/>
    <w:rsid w:val="00462FA5"/>
    <w:rsid w:val="00463191"/>
    <w:rsid w:val="0046349F"/>
    <w:rsid w:val="004640E3"/>
    <w:rsid w:val="004645F7"/>
    <w:rsid w:val="0046492D"/>
    <w:rsid w:val="00464F8F"/>
    <w:rsid w:val="004650A9"/>
    <w:rsid w:val="00465581"/>
    <w:rsid w:val="0047196E"/>
    <w:rsid w:val="00473A34"/>
    <w:rsid w:val="00474491"/>
    <w:rsid w:val="00475340"/>
    <w:rsid w:val="00476365"/>
    <w:rsid w:val="00477749"/>
    <w:rsid w:val="00480724"/>
    <w:rsid w:val="00481DE2"/>
    <w:rsid w:val="00483695"/>
    <w:rsid w:val="00483CEA"/>
    <w:rsid w:val="00483E57"/>
    <w:rsid w:val="00485DA1"/>
    <w:rsid w:val="00487069"/>
    <w:rsid w:val="004901C5"/>
    <w:rsid w:val="004920D8"/>
    <w:rsid w:val="00492C96"/>
    <w:rsid w:val="004939DE"/>
    <w:rsid w:val="00494843"/>
    <w:rsid w:val="00494C62"/>
    <w:rsid w:val="00495F34"/>
    <w:rsid w:val="004A091B"/>
    <w:rsid w:val="004A1D38"/>
    <w:rsid w:val="004A22AB"/>
    <w:rsid w:val="004A3F22"/>
    <w:rsid w:val="004A41DB"/>
    <w:rsid w:val="004A558A"/>
    <w:rsid w:val="004A6D66"/>
    <w:rsid w:val="004B1679"/>
    <w:rsid w:val="004B2895"/>
    <w:rsid w:val="004B3DAE"/>
    <w:rsid w:val="004B4DE0"/>
    <w:rsid w:val="004B60A5"/>
    <w:rsid w:val="004B7189"/>
    <w:rsid w:val="004B7717"/>
    <w:rsid w:val="004C1A8E"/>
    <w:rsid w:val="004C1CA2"/>
    <w:rsid w:val="004C1FE0"/>
    <w:rsid w:val="004C353D"/>
    <w:rsid w:val="004C49CB"/>
    <w:rsid w:val="004C5977"/>
    <w:rsid w:val="004C5CA0"/>
    <w:rsid w:val="004C6087"/>
    <w:rsid w:val="004C6418"/>
    <w:rsid w:val="004C7D0A"/>
    <w:rsid w:val="004D1781"/>
    <w:rsid w:val="004D1941"/>
    <w:rsid w:val="004D3B78"/>
    <w:rsid w:val="004D4365"/>
    <w:rsid w:val="004E0856"/>
    <w:rsid w:val="004E0FEE"/>
    <w:rsid w:val="004E2015"/>
    <w:rsid w:val="004E22DD"/>
    <w:rsid w:val="004E241B"/>
    <w:rsid w:val="004E3BDE"/>
    <w:rsid w:val="004E4719"/>
    <w:rsid w:val="004E4CAC"/>
    <w:rsid w:val="004E5EA7"/>
    <w:rsid w:val="004E6BE0"/>
    <w:rsid w:val="004E743F"/>
    <w:rsid w:val="004E76A4"/>
    <w:rsid w:val="004F0AF7"/>
    <w:rsid w:val="004F3322"/>
    <w:rsid w:val="004F33C1"/>
    <w:rsid w:val="004F3424"/>
    <w:rsid w:val="004F3F4F"/>
    <w:rsid w:val="004F42A3"/>
    <w:rsid w:val="004F4959"/>
    <w:rsid w:val="004F4CCE"/>
    <w:rsid w:val="004F57C2"/>
    <w:rsid w:val="004F586C"/>
    <w:rsid w:val="004F5FE6"/>
    <w:rsid w:val="004F72E8"/>
    <w:rsid w:val="004F7DFB"/>
    <w:rsid w:val="005055F3"/>
    <w:rsid w:val="00506411"/>
    <w:rsid w:val="00511AE5"/>
    <w:rsid w:val="00511C74"/>
    <w:rsid w:val="005135A0"/>
    <w:rsid w:val="0051368F"/>
    <w:rsid w:val="00520C64"/>
    <w:rsid w:val="00520D0A"/>
    <w:rsid w:val="00521987"/>
    <w:rsid w:val="00521C5A"/>
    <w:rsid w:val="00522B3D"/>
    <w:rsid w:val="00522F95"/>
    <w:rsid w:val="005233B9"/>
    <w:rsid w:val="005241C0"/>
    <w:rsid w:val="00524916"/>
    <w:rsid w:val="00524A33"/>
    <w:rsid w:val="00530ABF"/>
    <w:rsid w:val="005310A0"/>
    <w:rsid w:val="00531594"/>
    <w:rsid w:val="00532FF1"/>
    <w:rsid w:val="00534358"/>
    <w:rsid w:val="00535477"/>
    <w:rsid w:val="00535675"/>
    <w:rsid w:val="005365C7"/>
    <w:rsid w:val="00536F1B"/>
    <w:rsid w:val="0054021B"/>
    <w:rsid w:val="00540BD4"/>
    <w:rsid w:val="00540CE7"/>
    <w:rsid w:val="005411F6"/>
    <w:rsid w:val="00544259"/>
    <w:rsid w:val="00545499"/>
    <w:rsid w:val="005503A5"/>
    <w:rsid w:val="00551C17"/>
    <w:rsid w:val="00551C95"/>
    <w:rsid w:val="00554731"/>
    <w:rsid w:val="00554DCD"/>
    <w:rsid w:val="00556828"/>
    <w:rsid w:val="00556FE1"/>
    <w:rsid w:val="00557041"/>
    <w:rsid w:val="00560124"/>
    <w:rsid w:val="00561496"/>
    <w:rsid w:val="005716B1"/>
    <w:rsid w:val="00573737"/>
    <w:rsid w:val="005757DC"/>
    <w:rsid w:val="00576721"/>
    <w:rsid w:val="00580068"/>
    <w:rsid w:val="0058186E"/>
    <w:rsid w:val="005824AE"/>
    <w:rsid w:val="00583754"/>
    <w:rsid w:val="00584838"/>
    <w:rsid w:val="0058638A"/>
    <w:rsid w:val="00586C7C"/>
    <w:rsid w:val="00590DAC"/>
    <w:rsid w:val="005920BF"/>
    <w:rsid w:val="005A0656"/>
    <w:rsid w:val="005A0764"/>
    <w:rsid w:val="005A0E68"/>
    <w:rsid w:val="005A127F"/>
    <w:rsid w:val="005A1D4A"/>
    <w:rsid w:val="005A2701"/>
    <w:rsid w:val="005A2F7A"/>
    <w:rsid w:val="005A2FCC"/>
    <w:rsid w:val="005A3118"/>
    <w:rsid w:val="005A4128"/>
    <w:rsid w:val="005A45E0"/>
    <w:rsid w:val="005A4B05"/>
    <w:rsid w:val="005A4BB0"/>
    <w:rsid w:val="005A4D67"/>
    <w:rsid w:val="005A5A0E"/>
    <w:rsid w:val="005A60C3"/>
    <w:rsid w:val="005A78FF"/>
    <w:rsid w:val="005A7DA4"/>
    <w:rsid w:val="005B0745"/>
    <w:rsid w:val="005B1431"/>
    <w:rsid w:val="005B17D2"/>
    <w:rsid w:val="005B2545"/>
    <w:rsid w:val="005B2DA9"/>
    <w:rsid w:val="005B3297"/>
    <w:rsid w:val="005B70B5"/>
    <w:rsid w:val="005C050B"/>
    <w:rsid w:val="005C1D7B"/>
    <w:rsid w:val="005C1D94"/>
    <w:rsid w:val="005C245C"/>
    <w:rsid w:val="005C25FF"/>
    <w:rsid w:val="005C61F2"/>
    <w:rsid w:val="005C77C9"/>
    <w:rsid w:val="005D0FF2"/>
    <w:rsid w:val="005D26EC"/>
    <w:rsid w:val="005D2CC0"/>
    <w:rsid w:val="005D5301"/>
    <w:rsid w:val="005D5CBD"/>
    <w:rsid w:val="005D694C"/>
    <w:rsid w:val="005E138C"/>
    <w:rsid w:val="005E41B3"/>
    <w:rsid w:val="005E4607"/>
    <w:rsid w:val="005E4B05"/>
    <w:rsid w:val="005E50A7"/>
    <w:rsid w:val="005F006A"/>
    <w:rsid w:val="005F1A22"/>
    <w:rsid w:val="005F4AB7"/>
    <w:rsid w:val="005F4B0F"/>
    <w:rsid w:val="005F4D8C"/>
    <w:rsid w:val="005F55B3"/>
    <w:rsid w:val="005F5715"/>
    <w:rsid w:val="005F5841"/>
    <w:rsid w:val="005F7168"/>
    <w:rsid w:val="00600B7B"/>
    <w:rsid w:val="00600C49"/>
    <w:rsid w:val="006014A8"/>
    <w:rsid w:val="00601CB2"/>
    <w:rsid w:val="0060219E"/>
    <w:rsid w:val="00602CA8"/>
    <w:rsid w:val="00603593"/>
    <w:rsid w:val="00604064"/>
    <w:rsid w:val="00604889"/>
    <w:rsid w:val="00605964"/>
    <w:rsid w:val="00606031"/>
    <w:rsid w:val="0060615C"/>
    <w:rsid w:val="00606AAD"/>
    <w:rsid w:val="00606F3B"/>
    <w:rsid w:val="006071F8"/>
    <w:rsid w:val="006150A7"/>
    <w:rsid w:val="00617159"/>
    <w:rsid w:val="00617659"/>
    <w:rsid w:val="00617699"/>
    <w:rsid w:val="006206D0"/>
    <w:rsid w:val="0062082F"/>
    <w:rsid w:val="006212C3"/>
    <w:rsid w:val="00621994"/>
    <w:rsid w:val="00624F1C"/>
    <w:rsid w:val="006268D6"/>
    <w:rsid w:val="0062756D"/>
    <w:rsid w:val="006277CE"/>
    <w:rsid w:val="00627A38"/>
    <w:rsid w:val="00630FCF"/>
    <w:rsid w:val="00631933"/>
    <w:rsid w:val="00632425"/>
    <w:rsid w:val="006329EA"/>
    <w:rsid w:val="00634025"/>
    <w:rsid w:val="00634576"/>
    <w:rsid w:val="006375CF"/>
    <w:rsid w:val="006376DA"/>
    <w:rsid w:val="006405EB"/>
    <w:rsid w:val="0064082C"/>
    <w:rsid w:val="00642E94"/>
    <w:rsid w:val="0064366B"/>
    <w:rsid w:val="00645936"/>
    <w:rsid w:val="00645FA5"/>
    <w:rsid w:val="006462DA"/>
    <w:rsid w:val="00646BAE"/>
    <w:rsid w:val="0064701F"/>
    <w:rsid w:val="00651BC4"/>
    <w:rsid w:val="00652F25"/>
    <w:rsid w:val="00653B21"/>
    <w:rsid w:val="006548C0"/>
    <w:rsid w:val="00654ABF"/>
    <w:rsid w:val="00654AF3"/>
    <w:rsid w:val="0065501B"/>
    <w:rsid w:val="0065547E"/>
    <w:rsid w:val="00655D79"/>
    <w:rsid w:val="00655FD2"/>
    <w:rsid w:val="00661597"/>
    <w:rsid w:val="006620C0"/>
    <w:rsid w:val="006622BD"/>
    <w:rsid w:val="006625E5"/>
    <w:rsid w:val="00663DA7"/>
    <w:rsid w:val="00664F05"/>
    <w:rsid w:val="00665874"/>
    <w:rsid w:val="006674E2"/>
    <w:rsid w:val="00667F81"/>
    <w:rsid w:val="0067190D"/>
    <w:rsid w:val="00671AC3"/>
    <w:rsid w:val="00672D04"/>
    <w:rsid w:val="0067388C"/>
    <w:rsid w:val="00676C34"/>
    <w:rsid w:val="00676CBF"/>
    <w:rsid w:val="00676EF3"/>
    <w:rsid w:val="006770FE"/>
    <w:rsid w:val="006774AD"/>
    <w:rsid w:val="00680144"/>
    <w:rsid w:val="006801BB"/>
    <w:rsid w:val="00680BF5"/>
    <w:rsid w:val="00684C27"/>
    <w:rsid w:val="00685C19"/>
    <w:rsid w:val="006877CF"/>
    <w:rsid w:val="0069022B"/>
    <w:rsid w:val="006902B8"/>
    <w:rsid w:val="00690351"/>
    <w:rsid w:val="0069088F"/>
    <w:rsid w:val="00691070"/>
    <w:rsid w:val="00693EFC"/>
    <w:rsid w:val="006940F4"/>
    <w:rsid w:val="00694D64"/>
    <w:rsid w:val="006956AF"/>
    <w:rsid w:val="00696299"/>
    <w:rsid w:val="00697499"/>
    <w:rsid w:val="00697728"/>
    <w:rsid w:val="006A0C01"/>
    <w:rsid w:val="006A0DF9"/>
    <w:rsid w:val="006A17C0"/>
    <w:rsid w:val="006A1A68"/>
    <w:rsid w:val="006A2545"/>
    <w:rsid w:val="006A2CB5"/>
    <w:rsid w:val="006A335D"/>
    <w:rsid w:val="006A55AC"/>
    <w:rsid w:val="006A744F"/>
    <w:rsid w:val="006B12B7"/>
    <w:rsid w:val="006B2381"/>
    <w:rsid w:val="006B23FC"/>
    <w:rsid w:val="006B252C"/>
    <w:rsid w:val="006B2A19"/>
    <w:rsid w:val="006B2DE0"/>
    <w:rsid w:val="006B3552"/>
    <w:rsid w:val="006B3E76"/>
    <w:rsid w:val="006B40EA"/>
    <w:rsid w:val="006B5499"/>
    <w:rsid w:val="006B5DB0"/>
    <w:rsid w:val="006B7A19"/>
    <w:rsid w:val="006C02D0"/>
    <w:rsid w:val="006C0E76"/>
    <w:rsid w:val="006C2609"/>
    <w:rsid w:val="006C438C"/>
    <w:rsid w:val="006C47F5"/>
    <w:rsid w:val="006C4AEE"/>
    <w:rsid w:val="006C5D39"/>
    <w:rsid w:val="006C5EB2"/>
    <w:rsid w:val="006C5EE1"/>
    <w:rsid w:val="006C676C"/>
    <w:rsid w:val="006C703B"/>
    <w:rsid w:val="006D1428"/>
    <w:rsid w:val="006D1681"/>
    <w:rsid w:val="006D2776"/>
    <w:rsid w:val="006D2A2C"/>
    <w:rsid w:val="006D369C"/>
    <w:rsid w:val="006D3A7F"/>
    <w:rsid w:val="006D44FE"/>
    <w:rsid w:val="006D60D0"/>
    <w:rsid w:val="006D6A3F"/>
    <w:rsid w:val="006E02DA"/>
    <w:rsid w:val="006E0702"/>
    <w:rsid w:val="006E1B9A"/>
    <w:rsid w:val="006E1E09"/>
    <w:rsid w:val="006E1E28"/>
    <w:rsid w:val="006E290A"/>
    <w:rsid w:val="006E3347"/>
    <w:rsid w:val="006E4CA2"/>
    <w:rsid w:val="006E5077"/>
    <w:rsid w:val="006E5905"/>
    <w:rsid w:val="006E73F2"/>
    <w:rsid w:val="006E7982"/>
    <w:rsid w:val="006F3D2E"/>
    <w:rsid w:val="006F4C20"/>
    <w:rsid w:val="006F571C"/>
    <w:rsid w:val="006F68B8"/>
    <w:rsid w:val="006F7A4C"/>
    <w:rsid w:val="006F7CBA"/>
    <w:rsid w:val="00700105"/>
    <w:rsid w:val="007003F0"/>
    <w:rsid w:val="00701D5B"/>
    <w:rsid w:val="00704B2F"/>
    <w:rsid w:val="00704E25"/>
    <w:rsid w:val="0070525B"/>
    <w:rsid w:val="00705671"/>
    <w:rsid w:val="00707C63"/>
    <w:rsid w:val="007101FC"/>
    <w:rsid w:val="00711B98"/>
    <w:rsid w:val="00712C93"/>
    <w:rsid w:val="00714B5F"/>
    <w:rsid w:val="0071571F"/>
    <w:rsid w:val="007164E1"/>
    <w:rsid w:val="00716E20"/>
    <w:rsid w:val="007173E2"/>
    <w:rsid w:val="007175D7"/>
    <w:rsid w:val="00717FD8"/>
    <w:rsid w:val="00721283"/>
    <w:rsid w:val="007214FA"/>
    <w:rsid w:val="0072221C"/>
    <w:rsid w:val="00723A28"/>
    <w:rsid w:val="007241EB"/>
    <w:rsid w:val="00725B15"/>
    <w:rsid w:val="00725EE9"/>
    <w:rsid w:val="00726026"/>
    <w:rsid w:val="00726317"/>
    <w:rsid w:val="007316B2"/>
    <w:rsid w:val="00731DB2"/>
    <w:rsid w:val="00732EC7"/>
    <w:rsid w:val="00733167"/>
    <w:rsid w:val="00733687"/>
    <w:rsid w:val="007342E5"/>
    <w:rsid w:val="00734BA7"/>
    <w:rsid w:val="00735B65"/>
    <w:rsid w:val="00735CB0"/>
    <w:rsid w:val="00737323"/>
    <w:rsid w:val="007401A9"/>
    <w:rsid w:val="00741447"/>
    <w:rsid w:val="00742735"/>
    <w:rsid w:val="00742CD2"/>
    <w:rsid w:val="0074390E"/>
    <w:rsid w:val="00743BE2"/>
    <w:rsid w:val="007447A2"/>
    <w:rsid w:val="007514A9"/>
    <w:rsid w:val="00753DA1"/>
    <w:rsid w:val="0075557B"/>
    <w:rsid w:val="00755785"/>
    <w:rsid w:val="007559C5"/>
    <w:rsid w:val="007568EA"/>
    <w:rsid w:val="007577BA"/>
    <w:rsid w:val="0076194A"/>
    <w:rsid w:val="00763623"/>
    <w:rsid w:val="00764F30"/>
    <w:rsid w:val="00764F5F"/>
    <w:rsid w:val="0076563A"/>
    <w:rsid w:val="0076573E"/>
    <w:rsid w:val="00767383"/>
    <w:rsid w:val="00767446"/>
    <w:rsid w:val="00767884"/>
    <w:rsid w:val="00767B94"/>
    <w:rsid w:val="00771752"/>
    <w:rsid w:val="00772EB8"/>
    <w:rsid w:val="0077488C"/>
    <w:rsid w:val="00775DD8"/>
    <w:rsid w:val="007775B9"/>
    <w:rsid w:val="00780371"/>
    <w:rsid w:val="00780C86"/>
    <w:rsid w:val="00781318"/>
    <w:rsid w:val="0078386C"/>
    <w:rsid w:val="00783D50"/>
    <w:rsid w:val="0078734C"/>
    <w:rsid w:val="007877FF"/>
    <w:rsid w:val="0079062A"/>
    <w:rsid w:val="00790F1C"/>
    <w:rsid w:val="007918FC"/>
    <w:rsid w:val="007920BF"/>
    <w:rsid w:val="00792AFB"/>
    <w:rsid w:val="00792BE0"/>
    <w:rsid w:val="00796F9F"/>
    <w:rsid w:val="007A0E34"/>
    <w:rsid w:val="007A0EC6"/>
    <w:rsid w:val="007A2DDC"/>
    <w:rsid w:val="007A4453"/>
    <w:rsid w:val="007A4515"/>
    <w:rsid w:val="007A4F17"/>
    <w:rsid w:val="007A5562"/>
    <w:rsid w:val="007A663A"/>
    <w:rsid w:val="007A69E0"/>
    <w:rsid w:val="007A6A0B"/>
    <w:rsid w:val="007A7055"/>
    <w:rsid w:val="007A7380"/>
    <w:rsid w:val="007B02BD"/>
    <w:rsid w:val="007B0967"/>
    <w:rsid w:val="007B09A4"/>
    <w:rsid w:val="007B174F"/>
    <w:rsid w:val="007B3E10"/>
    <w:rsid w:val="007B52A2"/>
    <w:rsid w:val="007B52F6"/>
    <w:rsid w:val="007B71C8"/>
    <w:rsid w:val="007C0460"/>
    <w:rsid w:val="007C0475"/>
    <w:rsid w:val="007C1AE8"/>
    <w:rsid w:val="007C24D7"/>
    <w:rsid w:val="007C2862"/>
    <w:rsid w:val="007C2F8A"/>
    <w:rsid w:val="007C325C"/>
    <w:rsid w:val="007C3C4F"/>
    <w:rsid w:val="007C42A1"/>
    <w:rsid w:val="007C4A58"/>
    <w:rsid w:val="007C515F"/>
    <w:rsid w:val="007C5B9F"/>
    <w:rsid w:val="007C696B"/>
    <w:rsid w:val="007C69B7"/>
    <w:rsid w:val="007C7C2B"/>
    <w:rsid w:val="007D066A"/>
    <w:rsid w:val="007D08B0"/>
    <w:rsid w:val="007D205D"/>
    <w:rsid w:val="007D2550"/>
    <w:rsid w:val="007D3117"/>
    <w:rsid w:val="007D373C"/>
    <w:rsid w:val="007D51C3"/>
    <w:rsid w:val="007D7795"/>
    <w:rsid w:val="007D7CEF"/>
    <w:rsid w:val="007D7F0B"/>
    <w:rsid w:val="007E019B"/>
    <w:rsid w:val="007E0580"/>
    <w:rsid w:val="007E0A08"/>
    <w:rsid w:val="007E12AC"/>
    <w:rsid w:val="007E28A0"/>
    <w:rsid w:val="007E2C6C"/>
    <w:rsid w:val="007E2D41"/>
    <w:rsid w:val="007E3580"/>
    <w:rsid w:val="007E4BB4"/>
    <w:rsid w:val="007E5208"/>
    <w:rsid w:val="007E671D"/>
    <w:rsid w:val="007E674C"/>
    <w:rsid w:val="007F0E2C"/>
    <w:rsid w:val="007F3254"/>
    <w:rsid w:val="007F3FB7"/>
    <w:rsid w:val="007F6713"/>
    <w:rsid w:val="00800316"/>
    <w:rsid w:val="00800D5B"/>
    <w:rsid w:val="00803038"/>
    <w:rsid w:val="008046B3"/>
    <w:rsid w:val="008046F9"/>
    <w:rsid w:val="00804A8A"/>
    <w:rsid w:val="00804C3F"/>
    <w:rsid w:val="00806A08"/>
    <w:rsid w:val="00807088"/>
    <w:rsid w:val="00807D41"/>
    <w:rsid w:val="00810A1C"/>
    <w:rsid w:val="00811EBC"/>
    <w:rsid w:val="008123CE"/>
    <w:rsid w:val="00813DBF"/>
    <w:rsid w:val="00814894"/>
    <w:rsid w:val="0081516B"/>
    <w:rsid w:val="008152FD"/>
    <w:rsid w:val="008177E6"/>
    <w:rsid w:val="00821968"/>
    <w:rsid w:val="00822A31"/>
    <w:rsid w:val="00822DBC"/>
    <w:rsid w:val="008231CB"/>
    <w:rsid w:val="008234D5"/>
    <w:rsid w:val="00826C09"/>
    <w:rsid w:val="00831743"/>
    <w:rsid w:val="00831C3C"/>
    <w:rsid w:val="00831E87"/>
    <w:rsid w:val="00834237"/>
    <w:rsid w:val="0083575F"/>
    <w:rsid w:val="00835B4B"/>
    <w:rsid w:val="00836350"/>
    <w:rsid w:val="00836975"/>
    <w:rsid w:val="00836A58"/>
    <w:rsid w:val="00837848"/>
    <w:rsid w:val="00837B39"/>
    <w:rsid w:val="008405B8"/>
    <w:rsid w:val="00841BFF"/>
    <w:rsid w:val="00842713"/>
    <w:rsid w:val="00843C7C"/>
    <w:rsid w:val="00844BFE"/>
    <w:rsid w:val="008457F4"/>
    <w:rsid w:val="00845A6D"/>
    <w:rsid w:val="008460CB"/>
    <w:rsid w:val="00846C3A"/>
    <w:rsid w:val="00850AE7"/>
    <w:rsid w:val="00852C34"/>
    <w:rsid w:val="008563EF"/>
    <w:rsid w:val="008574B7"/>
    <w:rsid w:val="00863644"/>
    <w:rsid w:val="00863812"/>
    <w:rsid w:val="00865D52"/>
    <w:rsid w:val="00866701"/>
    <w:rsid w:val="008703C1"/>
    <w:rsid w:val="0087128F"/>
    <w:rsid w:val="008718A5"/>
    <w:rsid w:val="008724BE"/>
    <w:rsid w:val="0087317C"/>
    <w:rsid w:val="0087359A"/>
    <w:rsid w:val="008740FA"/>
    <w:rsid w:val="00874DFD"/>
    <w:rsid w:val="00877719"/>
    <w:rsid w:val="00881AAB"/>
    <w:rsid w:val="00881AD3"/>
    <w:rsid w:val="00881DFF"/>
    <w:rsid w:val="00881EBC"/>
    <w:rsid w:val="008830F1"/>
    <w:rsid w:val="00883602"/>
    <w:rsid w:val="00883CA2"/>
    <w:rsid w:val="00885BEC"/>
    <w:rsid w:val="00885F00"/>
    <w:rsid w:val="0088602F"/>
    <w:rsid w:val="00886563"/>
    <w:rsid w:val="0088702F"/>
    <w:rsid w:val="0088716C"/>
    <w:rsid w:val="00887C97"/>
    <w:rsid w:val="008919BB"/>
    <w:rsid w:val="00891B2F"/>
    <w:rsid w:val="00892F9E"/>
    <w:rsid w:val="00895FAE"/>
    <w:rsid w:val="008A303C"/>
    <w:rsid w:val="008A35E3"/>
    <w:rsid w:val="008A3E0E"/>
    <w:rsid w:val="008A60FB"/>
    <w:rsid w:val="008B090C"/>
    <w:rsid w:val="008B1089"/>
    <w:rsid w:val="008B1810"/>
    <w:rsid w:val="008B3C6A"/>
    <w:rsid w:val="008B493D"/>
    <w:rsid w:val="008B7619"/>
    <w:rsid w:val="008C23FF"/>
    <w:rsid w:val="008C2D81"/>
    <w:rsid w:val="008C3F69"/>
    <w:rsid w:val="008C4839"/>
    <w:rsid w:val="008C583D"/>
    <w:rsid w:val="008C591E"/>
    <w:rsid w:val="008C5D7F"/>
    <w:rsid w:val="008C60A7"/>
    <w:rsid w:val="008C707A"/>
    <w:rsid w:val="008D0DFA"/>
    <w:rsid w:val="008D0EF4"/>
    <w:rsid w:val="008D2BF7"/>
    <w:rsid w:val="008D59AA"/>
    <w:rsid w:val="008D6735"/>
    <w:rsid w:val="008E01C3"/>
    <w:rsid w:val="008E149C"/>
    <w:rsid w:val="008E1FF6"/>
    <w:rsid w:val="008E2A58"/>
    <w:rsid w:val="008E481E"/>
    <w:rsid w:val="008E498B"/>
    <w:rsid w:val="008E52CC"/>
    <w:rsid w:val="008E58A6"/>
    <w:rsid w:val="008E6074"/>
    <w:rsid w:val="008E6424"/>
    <w:rsid w:val="008F43DE"/>
    <w:rsid w:val="008F45B8"/>
    <w:rsid w:val="008F49EF"/>
    <w:rsid w:val="008F4A7D"/>
    <w:rsid w:val="008F5898"/>
    <w:rsid w:val="009000B0"/>
    <w:rsid w:val="00900656"/>
    <w:rsid w:val="00900808"/>
    <w:rsid w:val="00900D5C"/>
    <w:rsid w:val="00901021"/>
    <w:rsid w:val="00904631"/>
    <w:rsid w:val="00905D95"/>
    <w:rsid w:val="009066C0"/>
    <w:rsid w:val="00906745"/>
    <w:rsid w:val="0091038B"/>
    <w:rsid w:val="00912654"/>
    <w:rsid w:val="00914C95"/>
    <w:rsid w:val="00914E2A"/>
    <w:rsid w:val="00916B21"/>
    <w:rsid w:val="0091726E"/>
    <w:rsid w:val="00917BEC"/>
    <w:rsid w:val="00921781"/>
    <w:rsid w:val="00921AE7"/>
    <w:rsid w:val="00922C7E"/>
    <w:rsid w:val="00923612"/>
    <w:rsid w:val="00924806"/>
    <w:rsid w:val="00930DB1"/>
    <w:rsid w:val="0093231E"/>
    <w:rsid w:val="0093256B"/>
    <w:rsid w:val="0093335C"/>
    <w:rsid w:val="009335E7"/>
    <w:rsid w:val="009343A2"/>
    <w:rsid w:val="00935907"/>
    <w:rsid w:val="0093685D"/>
    <w:rsid w:val="009374E3"/>
    <w:rsid w:val="00942DDE"/>
    <w:rsid w:val="009434E5"/>
    <w:rsid w:val="009448FE"/>
    <w:rsid w:val="00944CE7"/>
    <w:rsid w:val="00944EAF"/>
    <w:rsid w:val="0094632F"/>
    <w:rsid w:val="009470DD"/>
    <w:rsid w:val="009476E7"/>
    <w:rsid w:val="0095078A"/>
    <w:rsid w:val="0095149D"/>
    <w:rsid w:val="009517A0"/>
    <w:rsid w:val="00951F10"/>
    <w:rsid w:val="009530FA"/>
    <w:rsid w:val="00953A9B"/>
    <w:rsid w:val="00953B2B"/>
    <w:rsid w:val="00953DC2"/>
    <w:rsid w:val="00954BBE"/>
    <w:rsid w:val="00954FBD"/>
    <w:rsid w:val="00955470"/>
    <w:rsid w:val="00955E9D"/>
    <w:rsid w:val="00956863"/>
    <w:rsid w:val="009576AD"/>
    <w:rsid w:val="009605F4"/>
    <w:rsid w:val="00960E57"/>
    <w:rsid w:val="00961F24"/>
    <w:rsid w:val="009629F0"/>
    <w:rsid w:val="00965E54"/>
    <w:rsid w:val="00966012"/>
    <w:rsid w:val="00967210"/>
    <w:rsid w:val="00967754"/>
    <w:rsid w:val="00967AD5"/>
    <w:rsid w:val="009708F5"/>
    <w:rsid w:val="009715D9"/>
    <w:rsid w:val="00972035"/>
    <w:rsid w:val="0097387F"/>
    <w:rsid w:val="00973BA0"/>
    <w:rsid w:val="0097448C"/>
    <w:rsid w:val="00974F04"/>
    <w:rsid w:val="009755A4"/>
    <w:rsid w:val="00975DE6"/>
    <w:rsid w:val="009768E2"/>
    <w:rsid w:val="00981D9A"/>
    <w:rsid w:val="009839A3"/>
    <w:rsid w:val="00984934"/>
    <w:rsid w:val="00985AA0"/>
    <w:rsid w:val="0098720F"/>
    <w:rsid w:val="0099096A"/>
    <w:rsid w:val="00992E9B"/>
    <w:rsid w:val="00994F3C"/>
    <w:rsid w:val="009957EE"/>
    <w:rsid w:val="00995EBE"/>
    <w:rsid w:val="00996A23"/>
    <w:rsid w:val="00996D0C"/>
    <w:rsid w:val="009A0D2A"/>
    <w:rsid w:val="009A17A5"/>
    <w:rsid w:val="009A1C02"/>
    <w:rsid w:val="009A3470"/>
    <w:rsid w:val="009A4313"/>
    <w:rsid w:val="009A5A5A"/>
    <w:rsid w:val="009A6581"/>
    <w:rsid w:val="009B03FE"/>
    <w:rsid w:val="009B0C9A"/>
    <w:rsid w:val="009B1255"/>
    <w:rsid w:val="009B65E2"/>
    <w:rsid w:val="009B7A63"/>
    <w:rsid w:val="009B7BA0"/>
    <w:rsid w:val="009C145C"/>
    <w:rsid w:val="009C3D9D"/>
    <w:rsid w:val="009C476A"/>
    <w:rsid w:val="009C5ED4"/>
    <w:rsid w:val="009D0E66"/>
    <w:rsid w:val="009D0F74"/>
    <w:rsid w:val="009D119B"/>
    <w:rsid w:val="009D33F5"/>
    <w:rsid w:val="009D4C51"/>
    <w:rsid w:val="009D562F"/>
    <w:rsid w:val="009D6E63"/>
    <w:rsid w:val="009D79FB"/>
    <w:rsid w:val="009E0491"/>
    <w:rsid w:val="009E1000"/>
    <w:rsid w:val="009E19DE"/>
    <w:rsid w:val="009E43DA"/>
    <w:rsid w:val="009E4A71"/>
    <w:rsid w:val="009E56C4"/>
    <w:rsid w:val="009E5E1D"/>
    <w:rsid w:val="009E6C89"/>
    <w:rsid w:val="009E7198"/>
    <w:rsid w:val="009E7490"/>
    <w:rsid w:val="009E7A3F"/>
    <w:rsid w:val="009E7CD1"/>
    <w:rsid w:val="009F3998"/>
    <w:rsid w:val="009F464E"/>
    <w:rsid w:val="009F5E2D"/>
    <w:rsid w:val="009F6CD3"/>
    <w:rsid w:val="009F7F08"/>
    <w:rsid w:val="00A00A69"/>
    <w:rsid w:val="00A00B24"/>
    <w:rsid w:val="00A014DD"/>
    <w:rsid w:val="00A02BD8"/>
    <w:rsid w:val="00A03732"/>
    <w:rsid w:val="00A05D01"/>
    <w:rsid w:val="00A11ABA"/>
    <w:rsid w:val="00A12BF3"/>
    <w:rsid w:val="00A12E74"/>
    <w:rsid w:val="00A13179"/>
    <w:rsid w:val="00A13451"/>
    <w:rsid w:val="00A1365E"/>
    <w:rsid w:val="00A13F68"/>
    <w:rsid w:val="00A14ACF"/>
    <w:rsid w:val="00A14F26"/>
    <w:rsid w:val="00A14FDC"/>
    <w:rsid w:val="00A1553F"/>
    <w:rsid w:val="00A15560"/>
    <w:rsid w:val="00A2096E"/>
    <w:rsid w:val="00A209F2"/>
    <w:rsid w:val="00A22306"/>
    <w:rsid w:val="00A229A3"/>
    <w:rsid w:val="00A23B7D"/>
    <w:rsid w:val="00A2538C"/>
    <w:rsid w:val="00A25AE3"/>
    <w:rsid w:val="00A26CD0"/>
    <w:rsid w:val="00A3062F"/>
    <w:rsid w:val="00A329AC"/>
    <w:rsid w:val="00A32B60"/>
    <w:rsid w:val="00A33AF4"/>
    <w:rsid w:val="00A37A2A"/>
    <w:rsid w:val="00A40016"/>
    <w:rsid w:val="00A4239D"/>
    <w:rsid w:val="00A429D7"/>
    <w:rsid w:val="00A42F2C"/>
    <w:rsid w:val="00A4348D"/>
    <w:rsid w:val="00A43DE5"/>
    <w:rsid w:val="00A45364"/>
    <w:rsid w:val="00A47FBD"/>
    <w:rsid w:val="00A54743"/>
    <w:rsid w:val="00A54BBA"/>
    <w:rsid w:val="00A56256"/>
    <w:rsid w:val="00A57E96"/>
    <w:rsid w:val="00A60C36"/>
    <w:rsid w:val="00A6113B"/>
    <w:rsid w:val="00A644AE"/>
    <w:rsid w:val="00A64942"/>
    <w:rsid w:val="00A64EBD"/>
    <w:rsid w:val="00A65710"/>
    <w:rsid w:val="00A67C17"/>
    <w:rsid w:val="00A70456"/>
    <w:rsid w:val="00A704D3"/>
    <w:rsid w:val="00A70A04"/>
    <w:rsid w:val="00A70D7F"/>
    <w:rsid w:val="00A70F51"/>
    <w:rsid w:val="00A74DA6"/>
    <w:rsid w:val="00A7535C"/>
    <w:rsid w:val="00A770E2"/>
    <w:rsid w:val="00A8044F"/>
    <w:rsid w:val="00A823F0"/>
    <w:rsid w:val="00A84B06"/>
    <w:rsid w:val="00A853CB"/>
    <w:rsid w:val="00A86F3B"/>
    <w:rsid w:val="00A874DB"/>
    <w:rsid w:val="00A912A8"/>
    <w:rsid w:val="00A931BA"/>
    <w:rsid w:val="00A934F5"/>
    <w:rsid w:val="00A9449D"/>
    <w:rsid w:val="00A95234"/>
    <w:rsid w:val="00A9594D"/>
    <w:rsid w:val="00A9595F"/>
    <w:rsid w:val="00A95AF0"/>
    <w:rsid w:val="00A961CF"/>
    <w:rsid w:val="00A962FC"/>
    <w:rsid w:val="00A97CBD"/>
    <w:rsid w:val="00AA1847"/>
    <w:rsid w:val="00AA187F"/>
    <w:rsid w:val="00AA2A41"/>
    <w:rsid w:val="00AA3196"/>
    <w:rsid w:val="00AA33B1"/>
    <w:rsid w:val="00AA4A42"/>
    <w:rsid w:val="00AA6513"/>
    <w:rsid w:val="00AA7727"/>
    <w:rsid w:val="00AA78A8"/>
    <w:rsid w:val="00AB01CC"/>
    <w:rsid w:val="00AB02E0"/>
    <w:rsid w:val="00AB0D24"/>
    <w:rsid w:val="00AB2C6C"/>
    <w:rsid w:val="00AB5048"/>
    <w:rsid w:val="00AB5F7B"/>
    <w:rsid w:val="00AB63A5"/>
    <w:rsid w:val="00AC04CD"/>
    <w:rsid w:val="00AC14FD"/>
    <w:rsid w:val="00AC1E1C"/>
    <w:rsid w:val="00AC2538"/>
    <w:rsid w:val="00AC49E7"/>
    <w:rsid w:val="00AC6B31"/>
    <w:rsid w:val="00AC762F"/>
    <w:rsid w:val="00AC7A12"/>
    <w:rsid w:val="00AD02B0"/>
    <w:rsid w:val="00AD26E5"/>
    <w:rsid w:val="00AD3632"/>
    <w:rsid w:val="00AD398F"/>
    <w:rsid w:val="00AD3BB8"/>
    <w:rsid w:val="00AD414D"/>
    <w:rsid w:val="00AD4B20"/>
    <w:rsid w:val="00AD7554"/>
    <w:rsid w:val="00AD7870"/>
    <w:rsid w:val="00AD7E1C"/>
    <w:rsid w:val="00AE0712"/>
    <w:rsid w:val="00AE0DDF"/>
    <w:rsid w:val="00AE1F5C"/>
    <w:rsid w:val="00AE4549"/>
    <w:rsid w:val="00AE48C9"/>
    <w:rsid w:val="00AE4C21"/>
    <w:rsid w:val="00AE5589"/>
    <w:rsid w:val="00AE64B3"/>
    <w:rsid w:val="00AE6733"/>
    <w:rsid w:val="00AE7593"/>
    <w:rsid w:val="00AF06F4"/>
    <w:rsid w:val="00AF078D"/>
    <w:rsid w:val="00AF1D5E"/>
    <w:rsid w:val="00AF2B48"/>
    <w:rsid w:val="00AF7024"/>
    <w:rsid w:val="00AF72BA"/>
    <w:rsid w:val="00B005C9"/>
    <w:rsid w:val="00B01448"/>
    <w:rsid w:val="00B01865"/>
    <w:rsid w:val="00B02CCC"/>
    <w:rsid w:val="00B02EAB"/>
    <w:rsid w:val="00B0340D"/>
    <w:rsid w:val="00B0605D"/>
    <w:rsid w:val="00B061FA"/>
    <w:rsid w:val="00B065DC"/>
    <w:rsid w:val="00B073E2"/>
    <w:rsid w:val="00B10EC1"/>
    <w:rsid w:val="00B127D8"/>
    <w:rsid w:val="00B12B9F"/>
    <w:rsid w:val="00B157B9"/>
    <w:rsid w:val="00B22971"/>
    <w:rsid w:val="00B24252"/>
    <w:rsid w:val="00B24FEB"/>
    <w:rsid w:val="00B26775"/>
    <w:rsid w:val="00B30684"/>
    <w:rsid w:val="00B3200B"/>
    <w:rsid w:val="00B3234D"/>
    <w:rsid w:val="00B32D4F"/>
    <w:rsid w:val="00B3388A"/>
    <w:rsid w:val="00B3569A"/>
    <w:rsid w:val="00B4157E"/>
    <w:rsid w:val="00B41B8B"/>
    <w:rsid w:val="00B41C29"/>
    <w:rsid w:val="00B42A9D"/>
    <w:rsid w:val="00B42CE8"/>
    <w:rsid w:val="00B4424E"/>
    <w:rsid w:val="00B456A8"/>
    <w:rsid w:val="00B50F81"/>
    <w:rsid w:val="00B51860"/>
    <w:rsid w:val="00B5289F"/>
    <w:rsid w:val="00B52B15"/>
    <w:rsid w:val="00B52D2A"/>
    <w:rsid w:val="00B549F6"/>
    <w:rsid w:val="00B5606F"/>
    <w:rsid w:val="00B56279"/>
    <w:rsid w:val="00B57B37"/>
    <w:rsid w:val="00B57C38"/>
    <w:rsid w:val="00B605E1"/>
    <w:rsid w:val="00B60E14"/>
    <w:rsid w:val="00B611B6"/>
    <w:rsid w:val="00B613CB"/>
    <w:rsid w:val="00B62136"/>
    <w:rsid w:val="00B63114"/>
    <w:rsid w:val="00B64411"/>
    <w:rsid w:val="00B64871"/>
    <w:rsid w:val="00B6504C"/>
    <w:rsid w:val="00B73606"/>
    <w:rsid w:val="00B745A5"/>
    <w:rsid w:val="00B74F0D"/>
    <w:rsid w:val="00B7628A"/>
    <w:rsid w:val="00B76AC7"/>
    <w:rsid w:val="00B77C9D"/>
    <w:rsid w:val="00B814E3"/>
    <w:rsid w:val="00B81930"/>
    <w:rsid w:val="00B82815"/>
    <w:rsid w:val="00B83B3C"/>
    <w:rsid w:val="00B849E1"/>
    <w:rsid w:val="00B84CE8"/>
    <w:rsid w:val="00B85CE8"/>
    <w:rsid w:val="00B91EF4"/>
    <w:rsid w:val="00B92024"/>
    <w:rsid w:val="00B9211D"/>
    <w:rsid w:val="00B92DF7"/>
    <w:rsid w:val="00B94B34"/>
    <w:rsid w:val="00B94E24"/>
    <w:rsid w:val="00B95914"/>
    <w:rsid w:val="00B9597D"/>
    <w:rsid w:val="00B95A41"/>
    <w:rsid w:val="00B9646A"/>
    <w:rsid w:val="00B96BFB"/>
    <w:rsid w:val="00B97099"/>
    <w:rsid w:val="00BA12C1"/>
    <w:rsid w:val="00BA1A16"/>
    <w:rsid w:val="00BA1E40"/>
    <w:rsid w:val="00BA20AC"/>
    <w:rsid w:val="00BA21D6"/>
    <w:rsid w:val="00BA4B22"/>
    <w:rsid w:val="00BA6E83"/>
    <w:rsid w:val="00BA6EA1"/>
    <w:rsid w:val="00BB06E9"/>
    <w:rsid w:val="00BB10D1"/>
    <w:rsid w:val="00BB270B"/>
    <w:rsid w:val="00BB4008"/>
    <w:rsid w:val="00BB5689"/>
    <w:rsid w:val="00BB6E3B"/>
    <w:rsid w:val="00BB7261"/>
    <w:rsid w:val="00BC00E6"/>
    <w:rsid w:val="00BC078D"/>
    <w:rsid w:val="00BC163C"/>
    <w:rsid w:val="00BC5F48"/>
    <w:rsid w:val="00BC682B"/>
    <w:rsid w:val="00BC6DD9"/>
    <w:rsid w:val="00BC711C"/>
    <w:rsid w:val="00BC7CEA"/>
    <w:rsid w:val="00BD10C1"/>
    <w:rsid w:val="00BD2215"/>
    <w:rsid w:val="00BD24CC"/>
    <w:rsid w:val="00BD4ECA"/>
    <w:rsid w:val="00BD55B9"/>
    <w:rsid w:val="00BD58B7"/>
    <w:rsid w:val="00BD595B"/>
    <w:rsid w:val="00BD69BE"/>
    <w:rsid w:val="00BD6AF1"/>
    <w:rsid w:val="00BE2AF5"/>
    <w:rsid w:val="00BE444E"/>
    <w:rsid w:val="00BE6813"/>
    <w:rsid w:val="00BE78F8"/>
    <w:rsid w:val="00BF104A"/>
    <w:rsid w:val="00BF37B3"/>
    <w:rsid w:val="00BF3DA1"/>
    <w:rsid w:val="00BF5591"/>
    <w:rsid w:val="00BF5A27"/>
    <w:rsid w:val="00BF5F99"/>
    <w:rsid w:val="00BF612E"/>
    <w:rsid w:val="00BF67CC"/>
    <w:rsid w:val="00BF6800"/>
    <w:rsid w:val="00BF725D"/>
    <w:rsid w:val="00BF7265"/>
    <w:rsid w:val="00BF72BB"/>
    <w:rsid w:val="00BF7FAC"/>
    <w:rsid w:val="00C00837"/>
    <w:rsid w:val="00C0278E"/>
    <w:rsid w:val="00C029A0"/>
    <w:rsid w:val="00C04C17"/>
    <w:rsid w:val="00C07C4F"/>
    <w:rsid w:val="00C1030B"/>
    <w:rsid w:val="00C104E2"/>
    <w:rsid w:val="00C1051A"/>
    <w:rsid w:val="00C114D2"/>
    <w:rsid w:val="00C14929"/>
    <w:rsid w:val="00C14CAD"/>
    <w:rsid w:val="00C14FC6"/>
    <w:rsid w:val="00C159B3"/>
    <w:rsid w:val="00C16200"/>
    <w:rsid w:val="00C17106"/>
    <w:rsid w:val="00C171DB"/>
    <w:rsid w:val="00C17B22"/>
    <w:rsid w:val="00C20C6E"/>
    <w:rsid w:val="00C21B01"/>
    <w:rsid w:val="00C21BE5"/>
    <w:rsid w:val="00C225BB"/>
    <w:rsid w:val="00C22D9E"/>
    <w:rsid w:val="00C23E4F"/>
    <w:rsid w:val="00C27189"/>
    <w:rsid w:val="00C27771"/>
    <w:rsid w:val="00C30DD4"/>
    <w:rsid w:val="00C31B34"/>
    <w:rsid w:val="00C33520"/>
    <w:rsid w:val="00C36479"/>
    <w:rsid w:val="00C37534"/>
    <w:rsid w:val="00C40498"/>
    <w:rsid w:val="00C405A0"/>
    <w:rsid w:val="00C40BD3"/>
    <w:rsid w:val="00C411A8"/>
    <w:rsid w:val="00C420E4"/>
    <w:rsid w:val="00C4215E"/>
    <w:rsid w:val="00C4357A"/>
    <w:rsid w:val="00C43969"/>
    <w:rsid w:val="00C4485C"/>
    <w:rsid w:val="00C44CC1"/>
    <w:rsid w:val="00C45202"/>
    <w:rsid w:val="00C45A53"/>
    <w:rsid w:val="00C47007"/>
    <w:rsid w:val="00C477B8"/>
    <w:rsid w:val="00C47962"/>
    <w:rsid w:val="00C50325"/>
    <w:rsid w:val="00C52A8F"/>
    <w:rsid w:val="00C55006"/>
    <w:rsid w:val="00C605C9"/>
    <w:rsid w:val="00C61887"/>
    <w:rsid w:val="00C618BD"/>
    <w:rsid w:val="00C62E71"/>
    <w:rsid w:val="00C63A01"/>
    <w:rsid w:val="00C64CF4"/>
    <w:rsid w:val="00C656F8"/>
    <w:rsid w:val="00C670AE"/>
    <w:rsid w:val="00C714F5"/>
    <w:rsid w:val="00C72704"/>
    <w:rsid w:val="00C72859"/>
    <w:rsid w:val="00C74FC3"/>
    <w:rsid w:val="00C75856"/>
    <w:rsid w:val="00C76BED"/>
    <w:rsid w:val="00C77DD5"/>
    <w:rsid w:val="00C80037"/>
    <w:rsid w:val="00C80525"/>
    <w:rsid w:val="00C814F6"/>
    <w:rsid w:val="00C82382"/>
    <w:rsid w:val="00C8448F"/>
    <w:rsid w:val="00C84EAE"/>
    <w:rsid w:val="00C85758"/>
    <w:rsid w:val="00C86A23"/>
    <w:rsid w:val="00C86D8A"/>
    <w:rsid w:val="00C8707A"/>
    <w:rsid w:val="00C8790A"/>
    <w:rsid w:val="00C920ED"/>
    <w:rsid w:val="00C927A3"/>
    <w:rsid w:val="00C92F78"/>
    <w:rsid w:val="00C93204"/>
    <w:rsid w:val="00C93E72"/>
    <w:rsid w:val="00C94326"/>
    <w:rsid w:val="00C974FB"/>
    <w:rsid w:val="00CA0B81"/>
    <w:rsid w:val="00CA18C1"/>
    <w:rsid w:val="00CA1CDB"/>
    <w:rsid w:val="00CA243A"/>
    <w:rsid w:val="00CA25CE"/>
    <w:rsid w:val="00CA2EB2"/>
    <w:rsid w:val="00CA37C1"/>
    <w:rsid w:val="00CA3EA9"/>
    <w:rsid w:val="00CA51C7"/>
    <w:rsid w:val="00CA5F7F"/>
    <w:rsid w:val="00CA6BA5"/>
    <w:rsid w:val="00CA6F13"/>
    <w:rsid w:val="00CB1778"/>
    <w:rsid w:val="00CB3800"/>
    <w:rsid w:val="00CB5D12"/>
    <w:rsid w:val="00CB6008"/>
    <w:rsid w:val="00CB6571"/>
    <w:rsid w:val="00CB6EE0"/>
    <w:rsid w:val="00CC0B7B"/>
    <w:rsid w:val="00CC1FEB"/>
    <w:rsid w:val="00CC2871"/>
    <w:rsid w:val="00CC2DA6"/>
    <w:rsid w:val="00CC480B"/>
    <w:rsid w:val="00CC4DED"/>
    <w:rsid w:val="00CC5196"/>
    <w:rsid w:val="00CC5AA7"/>
    <w:rsid w:val="00CC6BFA"/>
    <w:rsid w:val="00CC7113"/>
    <w:rsid w:val="00CC7C0D"/>
    <w:rsid w:val="00CD236B"/>
    <w:rsid w:val="00CD272C"/>
    <w:rsid w:val="00CD34CA"/>
    <w:rsid w:val="00CD43D4"/>
    <w:rsid w:val="00CD6163"/>
    <w:rsid w:val="00CD64B6"/>
    <w:rsid w:val="00CD6DD3"/>
    <w:rsid w:val="00CE007D"/>
    <w:rsid w:val="00CE0FDD"/>
    <w:rsid w:val="00CE199F"/>
    <w:rsid w:val="00CE1C36"/>
    <w:rsid w:val="00CE2E65"/>
    <w:rsid w:val="00CE3883"/>
    <w:rsid w:val="00CE62EC"/>
    <w:rsid w:val="00CE6B8C"/>
    <w:rsid w:val="00CF008B"/>
    <w:rsid w:val="00CF0596"/>
    <w:rsid w:val="00CF267D"/>
    <w:rsid w:val="00CF3BF4"/>
    <w:rsid w:val="00CF4874"/>
    <w:rsid w:val="00CF4A9A"/>
    <w:rsid w:val="00CF6555"/>
    <w:rsid w:val="00D00A2E"/>
    <w:rsid w:val="00D00FB8"/>
    <w:rsid w:val="00D01572"/>
    <w:rsid w:val="00D03A42"/>
    <w:rsid w:val="00D03DCA"/>
    <w:rsid w:val="00D044F5"/>
    <w:rsid w:val="00D0466D"/>
    <w:rsid w:val="00D0481D"/>
    <w:rsid w:val="00D04D8A"/>
    <w:rsid w:val="00D05F50"/>
    <w:rsid w:val="00D06B57"/>
    <w:rsid w:val="00D06C1C"/>
    <w:rsid w:val="00D073B5"/>
    <w:rsid w:val="00D07806"/>
    <w:rsid w:val="00D10242"/>
    <w:rsid w:val="00D105EF"/>
    <w:rsid w:val="00D1176A"/>
    <w:rsid w:val="00D14629"/>
    <w:rsid w:val="00D146D3"/>
    <w:rsid w:val="00D15596"/>
    <w:rsid w:val="00D163E4"/>
    <w:rsid w:val="00D16BC4"/>
    <w:rsid w:val="00D178FF"/>
    <w:rsid w:val="00D21404"/>
    <w:rsid w:val="00D223B7"/>
    <w:rsid w:val="00D22DD2"/>
    <w:rsid w:val="00D24388"/>
    <w:rsid w:val="00D25962"/>
    <w:rsid w:val="00D26E3F"/>
    <w:rsid w:val="00D30087"/>
    <w:rsid w:val="00D31E8B"/>
    <w:rsid w:val="00D3234C"/>
    <w:rsid w:val="00D33DA8"/>
    <w:rsid w:val="00D34467"/>
    <w:rsid w:val="00D34DED"/>
    <w:rsid w:val="00D35401"/>
    <w:rsid w:val="00D354D8"/>
    <w:rsid w:val="00D357FD"/>
    <w:rsid w:val="00D4042F"/>
    <w:rsid w:val="00D4071D"/>
    <w:rsid w:val="00D42758"/>
    <w:rsid w:val="00D43046"/>
    <w:rsid w:val="00D43352"/>
    <w:rsid w:val="00D4355A"/>
    <w:rsid w:val="00D44535"/>
    <w:rsid w:val="00D44F20"/>
    <w:rsid w:val="00D4538A"/>
    <w:rsid w:val="00D47568"/>
    <w:rsid w:val="00D47B77"/>
    <w:rsid w:val="00D50313"/>
    <w:rsid w:val="00D512C7"/>
    <w:rsid w:val="00D51DB5"/>
    <w:rsid w:val="00D53AFF"/>
    <w:rsid w:val="00D55AE7"/>
    <w:rsid w:val="00D577D2"/>
    <w:rsid w:val="00D6066D"/>
    <w:rsid w:val="00D606B5"/>
    <w:rsid w:val="00D60AF9"/>
    <w:rsid w:val="00D62538"/>
    <w:rsid w:val="00D625CB"/>
    <w:rsid w:val="00D62E7F"/>
    <w:rsid w:val="00D65078"/>
    <w:rsid w:val="00D655A4"/>
    <w:rsid w:val="00D655EA"/>
    <w:rsid w:val="00D65FCD"/>
    <w:rsid w:val="00D66D25"/>
    <w:rsid w:val="00D6745D"/>
    <w:rsid w:val="00D70151"/>
    <w:rsid w:val="00D7028F"/>
    <w:rsid w:val="00D746B3"/>
    <w:rsid w:val="00D7531F"/>
    <w:rsid w:val="00D7541C"/>
    <w:rsid w:val="00D758CC"/>
    <w:rsid w:val="00D76049"/>
    <w:rsid w:val="00D77B20"/>
    <w:rsid w:val="00D8061E"/>
    <w:rsid w:val="00D81CA9"/>
    <w:rsid w:val="00D82019"/>
    <w:rsid w:val="00D82645"/>
    <w:rsid w:val="00D829D8"/>
    <w:rsid w:val="00D82AEF"/>
    <w:rsid w:val="00D82CD3"/>
    <w:rsid w:val="00D83890"/>
    <w:rsid w:val="00D85534"/>
    <w:rsid w:val="00D85724"/>
    <w:rsid w:val="00D8726C"/>
    <w:rsid w:val="00D87521"/>
    <w:rsid w:val="00D90E08"/>
    <w:rsid w:val="00D914B9"/>
    <w:rsid w:val="00D93AE1"/>
    <w:rsid w:val="00D95513"/>
    <w:rsid w:val="00D9563A"/>
    <w:rsid w:val="00D9611B"/>
    <w:rsid w:val="00DA1C6A"/>
    <w:rsid w:val="00DA1CDF"/>
    <w:rsid w:val="00DA263E"/>
    <w:rsid w:val="00DA379C"/>
    <w:rsid w:val="00DA5FD8"/>
    <w:rsid w:val="00DA6B08"/>
    <w:rsid w:val="00DB1312"/>
    <w:rsid w:val="00DB224E"/>
    <w:rsid w:val="00DB4B82"/>
    <w:rsid w:val="00DB6DD5"/>
    <w:rsid w:val="00DC22B2"/>
    <w:rsid w:val="00DC29B7"/>
    <w:rsid w:val="00DC2A40"/>
    <w:rsid w:val="00DC42AF"/>
    <w:rsid w:val="00DC6B6E"/>
    <w:rsid w:val="00DC7453"/>
    <w:rsid w:val="00DC7B65"/>
    <w:rsid w:val="00DD186A"/>
    <w:rsid w:val="00DD4B80"/>
    <w:rsid w:val="00DD54D0"/>
    <w:rsid w:val="00DD5D41"/>
    <w:rsid w:val="00DD709F"/>
    <w:rsid w:val="00DE2F86"/>
    <w:rsid w:val="00DE36FD"/>
    <w:rsid w:val="00DE49A2"/>
    <w:rsid w:val="00DE4A4F"/>
    <w:rsid w:val="00DE5ADD"/>
    <w:rsid w:val="00DE653E"/>
    <w:rsid w:val="00DF173C"/>
    <w:rsid w:val="00DF1851"/>
    <w:rsid w:val="00DF251A"/>
    <w:rsid w:val="00DF35B4"/>
    <w:rsid w:val="00DF53B4"/>
    <w:rsid w:val="00DF67C9"/>
    <w:rsid w:val="00DF7CE6"/>
    <w:rsid w:val="00E00811"/>
    <w:rsid w:val="00E00DC9"/>
    <w:rsid w:val="00E015B7"/>
    <w:rsid w:val="00E02AC2"/>
    <w:rsid w:val="00E02DCA"/>
    <w:rsid w:val="00E03564"/>
    <w:rsid w:val="00E03751"/>
    <w:rsid w:val="00E04D04"/>
    <w:rsid w:val="00E05114"/>
    <w:rsid w:val="00E07A52"/>
    <w:rsid w:val="00E10BFB"/>
    <w:rsid w:val="00E11FD7"/>
    <w:rsid w:val="00E14573"/>
    <w:rsid w:val="00E16CD5"/>
    <w:rsid w:val="00E17C80"/>
    <w:rsid w:val="00E21336"/>
    <w:rsid w:val="00E2223B"/>
    <w:rsid w:val="00E22AE3"/>
    <w:rsid w:val="00E236AE"/>
    <w:rsid w:val="00E23E01"/>
    <w:rsid w:val="00E25A7F"/>
    <w:rsid w:val="00E262B6"/>
    <w:rsid w:val="00E27243"/>
    <w:rsid w:val="00E313A6"/>
    <w:rsid w:val="00E33104"/>
    <w:rsid w:val="00E34C0D"/>
    <w:rsid w:val="00E352AE"/>
    <w:rsid w:val="00E356B3"/>
    <w:rsid w:val="00E40255"/>
    <w:rsid w:val="00E40489"/>
    <w:rsid w:val="00E404D4"/>
    <w:rsid w:val="00E40D73"/>
    <w:rsid w:val="00E4138D"/>
    <w:rsid w:val="00E426CF"/>
    <w:rsid w:val="00E430F1"/>
    <w:rsid w:val="00E4316E"/>
    <w:rsid w:val="00E43362"/>
    <w:rsid w:val="00E43F02"/>
    <w:rsid w:val="00E4573B"/>
    <w:rsid w:val="00E45811"/>
    <w:rsid w:val="00E45B2D"/>
    <w:rsid w:val="00E50985"/>
    <w:rsid w:val="00E51A40"/>
    <w:rsid w:val="00E52A7B"/>
    <w:rsid w:val="00E532B0"/>
    <w:rsid w:val="00E54F19"/>
    <w:rsid w:val="00E57409"/>
    <w:rsid w:val="00E60FFD"/>
    <w:rsid w:val="00E6102B"/>
    <w:rsid w:val="00E629BA"/>
    <w:rsid w:val="00E70CC1"/>
    <w:rsid w:val="00E717F6"/>
    <w:rsid w:val="00E719D4"/>
    <w:rsid w:val="00E727D2"/>
    <w:rsid w:val="00E72AAC"/>
    <w:rsid w:val="00E73B83"/>
    <w:rsid w:val="00E74133"/>
    <w:rsid w:val="00E74139"/>
    <w:rsid w:val="00E7540D"/>
    <w:rsid w:val="00E757F0"/>
    <w:rsid w:val="00E75EE5"/>
    <w:rsid w:val="00E76708"/>
    <w:rsid w:val="00E80080"/>
    <w:rsid w:val="00E80496"/>
    <w:rsid w:val="00E81556"/>
    <w:rsid w:val="00E839E9"/>
    <w:rsid w:val="00E83E7D"/>
    <w:rsid w:val="00E844BB"/>
    <w:rsid w:val="00E84A85"/>
    <w:rsid w:val="00E85546"/>
    <w:rsid w:val="00E866E2"/>
    <w:rsid w:val="00E92C2D"/>
    <w:rsid w:val="00E9307B"/>
    <w:rsid w:val="00E95835"/>
    <w:rsid w:val="00E962CD"/>
    <w:rsid w:val="00E966E8"/>
    <w:rsid w:val="00E96CD5"/>
    <w:rsid w:val="00E979E0"/>
    <w:rsid w:val="00E97AC9"/>
    <w:rsid w:val="00E97E3A"/>
    <w:rsid w:val="00EA0500"/>
    <w:rsid w:val="00EA1539"/>
    <w:rsid w:val="00EA1CCA"/>
    <w:rsid w:val="00EA1EF3"/>
    <w:rsid w:val="00EA406A"/>
    <w:rsid w:val="00EA4B0A"/>
    <w:rsid w:val="00EA6031"/>
    <w:rsid w:val="00EA655B"/>
    <w:rsid w:val="00EA6676"/>
    <w:rsid w:val="00EB0E68"/>
    <w:rsid w:val="00EB0F9C"/>
    <w:rsid w:val="00EB1242"/>
    <w:rsid w:val="00EB1DDF"/>
    <w:rsid w:val="00EB3C7E"/>
    <w:rsid w:val="00EB5080"/>
    <w:rsid w:val="00EB549F"/>
    <w:rsid w:val="00EB5683"/>
    <w:rsid w:val="00EB71EF"/>
    <w:rsid w:val="00EB7922"/>
    <w:rsid w:val="00EC1223"/>
    <w:rsid w:val="00EC2AEA"/>
    <w:rsid w:val="00EC414C"/>
    <w:rsid w:val="00EC5251"/>
    <w:rsid w:val="00EC7F7A"/>
    <w:rsid w:val="00ED0A4B"/>
    <w:rsid w:val="00ED1884"/>
    <w:rsid w:val="00ED1C7E"/>
    <w:rsid w:val="00ED25A1"/>
    <w:rsid w:val="00ED48D5"/>
    <w:rsid w:val="00ED5263"/>
    <w:rsid w:val="00ED68E2"/>
    <w:rsid w:val="00ED74E2"/>
    <w:rsid w:val="00EE0057"/>
    <w:rsid w:val="00EE122B"/>
    <w:rsid w:val="00EE3144"/>
    <w:rsid w:val="00EE350B"/>
    <w:rsid w:val="00EE385B"/>
    <w:rsid w:val="00EE40D2"/>
    <w:rsid w:val="00EE51EB"/>
    <w:rsid w:val="00EE5740"/>
    <w:rsid w:val="00EE5E9D"/>
    <w:rsid w:val="00EF05D3"/>
    <w:rsid w:val="00EF0D0B"/>
    <w:rsid w:val="00EF1293"/>
    <w:rsid w:val="00EF1844"/>
    <w:rsid w:val="00EF3147"/>
    <w:rsid w:val="00EF4333"/>
    <w:rsid w:val="00EF457B"/>
    <w:rsid w:val="00EF5DD9"/>
    <w:rsid w:val="00EF5E16"/>
    <w:rsid w:val="00EF7A5D"/>
    <w:rsid w:val="00EF7B1C"/>
    <w:rsid w:val="00F000B0"/>
    <w:rsid w:val="00F00439"/>
    <w:rsid w:val="00F04262"/>
    <w:rsid w:val="00F04790"/>
    <w:rsid w:val="00F04C37"/>
    <w:rsid w:val="00F05273"/>
    <w:rsid w:val="00F05A8D"/>
    <w:rsid w:val="00F05B8B"/>
    <w:rsid w:val="00F074F7"/>
    <w:rsid w:val="00F0766D"/>
    <w:rsid w:val="00F0782B"/>
    <w:rsid w:val="00F07F89"/>
    <w:rsid w:val="00F11166"/>
    <w:rsid w:val="00F119C4"/>
    <w:rsid w:val="00F13B04"/>
    <w:rsid w:val="00F146B5"/>
    <w:rsid w:val="00F14ABA"/>
    <w:rsid w:val="00F15143"/>
    <w:rsid w:val="00F15C1C"/>
    <w:rsid w:val="00F163B6"/>
    <w:rsid w:val="00F169AF"/>
    <w:rsid w:val="00F17CB9"/>
    <w:rsid w:val="00F207D7"/>
    <w:rsid w:val="00F238CF"/>
    <w:rsid w:val="00F2499A"/>
    <w:rsid w:val="00F24EF3"/>
    <w:rsid w:val="00F26313"/>
    <w:rsid w:val="00F26CA8"/>
    <w:rsid w:val="00F308CB"/>
    <w:rsid w:val="00F32440"/>
    <w:rsid w:val="00F32A42"/>
    <w:rsid w:val="00F33374"/>
    <w:rsid w:val="00F342C0"/>
    <w:rsid w:val="00F36C94"/>
    <w:rsid w:val="00F379C7"/>
    <w:rsid w:val="00F40AD2"/>
    <w:rsid w:val="00F40D17"/>
    <w:rsid w:val="00F41C41"/>
    <w:rsid w:val="00F428DB"/>
    <w:rsid w:val="00F435A2"/>
    <w:rsid w:val="00F43BC9"/>
    <w:rsid w:val="00F47736"/>
    <w:rsid w:val="00F47B13"/>
    <w:rsid w:val="00F47EEE"/>
    <w:rsid w:val="00F50256"/>
    <w:rsid w:val="00F504E7"/>
    <w:rsid w:val="00F50F34"/>
    <w:rsid w:val="00F50F96"/>
    <w:rsid w:val="00F51495"/>
    <w:rsid w:val="00F53E22"/>
    <w:rsid w:val="00F54187"/>
    <w:rsid w:val="00F54996"/>
    <w:rsid w:val="00F551C6"/>
    <w:rsid w:val="00F55C37"/>
    <w:rsid w:val="00F571AF"/>
    <w:rsid w:val="00F574B8"/>
    <w:rsid w:val="00F615D3"/>
    <w:rsid w:val="00F62D10"/>
    <w:rsid w:val="00F67A0F"/>
    <w:rsid w:val="00F67FB7"/>
    <w:rsid w:val="00F71D13"/>
    <w:rsid w:val="00F72835"/>
    <w:rsid w:val="00F73075"/>
    <w:rsid w:val="00F75823"/>
    <w:rsid w:val="00F7603A"/>
    <w:rsid w:val="00F80271"/>
    <w:rsid w:val="00F80589"/>
    <w:rsid w:val="00F80D51"/>
    <w:rsid w:val="00F818C4"/>
    <w:rsid w:val="00F81DC8"/>
    <w:rsid w:val="00F900DE"/>
    <w:rsid w:val="00F946E0"/>
    <w:rsid w:val="00F94B07"/>
    <w:rsid w:val="00F97C86"/>
    <w:rsid w:val="00FA0F39"/>
    <w:rsid w:val="00FA149C"/>
    <w:rsid w:val="00FA300E"/>
    <w:rsid w:val="00FA40A7"/>
    <w:rsid w:val="00FA6925"/>
    <w:rsid w:val="00FA6A84"/>
    <w:rsid w:val="00FA7AF7"/>
    <w:rsid w:val="00FB55E8"/>
    <w:rsid w:val="00FB5EE2"/>
    <w:rsid w:val="00FB7B93"/>
    <w:rsid w:val="00FC07EB"/>
    <w:rsid w:val="00FC084F"/>
    <w:rsid w:val="00FC1220"/>
    <w:rsid w:val="00FC15B0"/>
    <w:rsid w:val="00FC1727"/>
    <w:rsid w:val="00FC1DC4"/>
    <w:rsid w:val="00FC21F2"/>
    <w:rsid w:val="00FC2DB2"/>
    <w:rsid w:val="00FC321F"/>
    <w:rsid w:val="00FC574D"/>
    <w:rsid w:val="00FC7E14"/>
    <w:rsid w:val="00FD035A"/>
    <w:rsid w:val="00FD04FF"/>
    <w:rsid w:val="00FD1075"/>
    <w:rsid w:val="00FD467F"/>
    <w:rsid w:val="00FD46DC"/>
    <w:rsid w:val="00FD4B61"/>
    <w:rsid w:val="00FD506C"/>
    <w:rsid w:val="00FD5C0E"/>
    <w:rsid w:val="00FD5D0B"/>
    <w:rsid w:val="00FD6429"/>
    <w:rsid w:val="00FD7242"/>
    <w:rsid w:val="00FD74FE"/>
    <w:rsid w:val="00FE0842"/>
    <w:rsid w:val="00FE11AD"/>
    <w:rsid w:val="00FE1273"/>
    <w:rsid w:val="00FE1306"/>
    <w:rsid w:val="00FE2D40"/>
    <w:rsid w:val="00FE4008"/>
    <w:rsid w:val="00FE4585"/>
    <w:rsid w:val="00FE4D69"/>
    <w:rsid w:val="00FE5AF6"/>
    <w:rsid w:val="00FE69AC"/>
    <w:rsid w:val="00FE765F"/>
    <w:rsid w:val="00FF1085"/>
    <w:rsid w:val="00FF2AAF"/>
    <w:rsid w:val="00FF414F"/>
    <w:rsid w:val="00FF49FA"/>
    <w:rsid w:val="00FF76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60D67"/>
  <w15:chartTrackingRefBased/>
  <w15:docId w15:val="{C71B46E4-5F5C-AE44-849C-21D12C5F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0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0D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D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D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D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D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D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D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0D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0D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D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D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DB1"/>
    <w:rPr>
      <w:rFonts w:eastAsiaTheme="majorEastAsia" w:cstheme="majorBidi"/>
      <w:color w:val="272727" w:themeColor="text1" w:themeTint="D8"/>
    </w:rPr>
  </w:style>
  <w:style w:type="paragraph" w:styleId="Title">
    <w:name w:val="Title"/>
    <w:basedOn w:val="Normal"/>
    <w:next w:val="Normal"/>
    <w:link w:val="TitleChar"/>
    <w:uiPriority w:val="10"/>
    <w:qFormat/>
    <w:rsid w:val="00930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DB1"/>
    <w:pPr>
      <w:spacing w:before="160"/>
      <w:jc w:val="center"/>
    </w:pPr>
    <w:rPr>
      <w:i/>
      <w:iCs/>
      <w:color w:val="404040" w:themeColor="text1" w:themeTint="BF"/>
    </w:rPr>
  </w:style>
  <w:style w:type="character" w:customStyle="1" w:styleId="QuoteChar">
    <w:name w:val="Quote Char"/>
    <w:basedOn w:val="DefaultParagraphFont"/>
    <w:link w:val="Quote"/>
    <w:uiPriority w:val="29"/>
    <w:rsid w:val="00930DB1"/>
    <w:rPr>
      <w:i/>
      <w:iCs/>
      <w:color w:val="404040" w:themeColor="text1" w:themeTint="BF"/>
    </w:rPr>
  </w:style>
  <w:style w:type="paragraph" w:styleId="ListParagraph">
    <w:name w:val="List Paragraph"/>
    <w:basedOn w:val="Normal"/>
    <w:uiPriority w:val="34"/>
    <w:qFormat/>
    <w:rsid w:val="00930DB1"/>
    <w:pPr>
      <w:ind w:left="720"/>
      <w:contextualSpacing/>
    </w:pPr>
  </w:style>
  <w:style w:type="character" w:styleId="IntenseEmphasis">
    <w:name w:val="Intense Emphasis"/>
    <w:basedOn w:val="DefaultParagraphFont"/>
    <w:uiPriority w:val="21"/>
    <w:qFormat/>
    <w:rsid w:val="00930DB1"/>
    <w:rPr>
      <w:i/>
      <w:iCs/>
      <w:color w:val="0F4761" w:themeColor="accent1" w:themeShade="BF"/>
    </w:rPr>
  </w:style>
  <w:style w:type="paragraph" w:styleId="IntenseQuote">
    <w:name w:val="Intense Quote"/>
    <w:basedOn w:val="Normal"/>
    <w:next w:val="Normal"/>
    <w:link w:val="IntenseQuoteChar"/>
    <w:uiPriority w:val="30"/>
    <w:qFormat/>
    <w:rsid w:val="00930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DB1"/>
    <w:rPr>
      <w:i/>
      <w:iCs/>
      <w:color w:val="0F4761" w:themeColor="accent1" w:themeShade="BF"/>
    </w:rPr>
  </w:style>
  <w:style w:type="character" w:styleId="IntenseReference">
    <w:name w:val="Intense Reference"/>
    <w:basedOn w:val="DefaultParagraphFont"/>
    <w:uiPriority w:val="32"/>
    <w:qFormat/>
    <w:rsid w:val="00930DB1"/>
    <w:rPr>
      <w:b/>
      <w:bCs/>
      <w:smallCaps/>
      <w:color w:val="0F4761" w:themeColor="accent1" w:themeShade="BF"/>
      <w:spacing w:val="5"/>
    </w:rPr>
  </w:style>
  <w:style w:type="paragraph" w:styleId="Header">
    <w:name w:val="header"/>
    <w:basedOn w:val="Normal"/>
    <w:link w:val="HeaderChar"/>
    <w:uiPriority w:val="99"/>
    <w:unhideWhenUsed/>
    <w:rsid w:val="00930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DB1"/>
  </w:style>
  <w:style w:type="paragraph" w:styleId="Footer">
    <w:name w:val="footer"/>
    <w:basedOn w:val="Normal"/>
    <w:link w:val="FooterChar"/>
    <w:uiPriority w:val="99"/>
    <w:unhideWhenUsed/>
    <w:rsid w:val="00930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DB1"/>
  </w:style>
  <w:style w:type="paragraph" w:customStyle="1" w:styleId="cvgsua">
    <w:name w:val="cvgsua"/>
    <w:basedOn w:val="Normal"/>
    <w:rsid w:val="00BF37B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ypena">
    <w:name w:val="oypena"/>
    <w:basedOn w:val="DefaultParagraphFont"/>
    <w:rsid w:val="00BF37B3"/>
  </w:style>
  <w:style w:type="character" w:styleId="Hyperlink">
    <w:name w:val="Hyperlink"/>
    <w:basedOn w:val="DefaultParagraphFont"/>
    <w:uiPriority w:val="99"/>
    <w:unhideWhenUsed/>
    <w:rsid w:val="00BD55B9"/>
    <w:rPr>
      <w:color w:val="467886" w:themeColor="hyperlink"/>
      <w:u w:val="single"/>
    </w:rPr>
  </w:style>
  <w:style w:type="character" w:styleId="UnresolvedMention">
    <w:name w:val="Unresolved Mention"/>
    <w:basedOn w:val="DefaultParagraphFont"/>
    <w:uiPriority w:val="99"/>
    <w:semiHidden/>
    <w:unhideWhenUsed/>
    <w:rsid w:val="00BD55B9"/>
    <w:rPr>
      <w:color w:val="605E5C"/>
      <w:shd w:val="clear" w:color="auto" w:fill="E1DFDD"/>
    </w:rPr>
  </w:style>
  <w:style w:type="table" w:styleId="TableGrid">
    <w:name w:val="Table Grid"/>
    <w:basedOn w:val="TableNormal"/>
    <w:uiPriority w:val="39"/>
    <w:rsid w:val="00371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290DE1"/>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290DE1"/>
    <w:rPr>
      <w:sz w:val="20"/>
      <w:szCs w:val="20"/>
    </w:rPr>
  </w:style>
  <w:style w:type="character" w:styleId="FootnoteReference">
    <w:name w:val="footnote reference"/>
    <w:basedOn w:val="DefaultParagraphFont"/>
    <w:uiPriority w:val="99"/>
    <w:semiHidden/>
    <w:unhideWhenUsed/>
    <w:rsid w:val="00290DE1"/>
    <w:rPr>
      <w:vertAlign w:val="superscript"/>
    </w:rPr>
  </w:style>
  <w:style w:type="paragraph" w:styleId="FootnoteText">
    <w:name w:val="footnote text"/>
    <w:basedOn w:val="Normal"/>
    <w:link w:val="FootnoteTextChar1"/>
    <w:uiPriority w:val="99"/>
    <w:semiHidden/>
    <w:unhideWhenUsed/>
    <w:rsid w:val="00290DE1"/>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290DE1"/>
    <w:rPr>
      <w:sz w:val="20"/>
      <w:szCs w:val="20"/>
    </w:rPr>
  </w:style>
  <w:style w:type="table" w:styleId="PlainTable4">
    <w:name w:val="Plain Table 4"/>
    <w:basedOn w:val="TableNormal"/>
    <w:uiPriority w:val="44"/>
    <w:rsid w:val="00FA6A8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6A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BF612E"/>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6052">
      <w:bodyDiv w:val="1"/>
      <w:marLeft w:val="0"/>
      <w:marRight w:val="0"/>
      <w:marTop w:val="0"/>
      <w:marBottom w:val="0"/>
      <w:divBdr>
        <w:top w:val="none" w:sz="0" w:space="0" w:color="auto"/>
        <w:left w:val="none" w:sz="0" w:space="0" w:color="auto"/>
        <w:bottom w:val="none" w:sz="0" w:space="0" w:color="auto"/>
        <w:right w:val="none" w:sz="0" w:space="0" w:color="auto"/>
      </w:divBdr>
    </w:div>
    <w:div w:id="1425763184">
      <w:bodyDiv w:val="1"/>
      <w:marLeft w:val="0"/>
      <w:marRight w:val="0"/>
      <w:marTop w:val="0"/>
      <w:marBottom w:val="0"/>
      <w:divBdr>
        <w:top w:val="none" w:sz="0" w:space="0" w:color="auto"/>
        <w:left w:val="none" w:sz="0" w:space="0" w:color="auto"/>
        <w:bottom w:val="none" w:sz="0" w:space="0" w:color="auto"/>
        <w:right w:val="none" w:sz="0" w:space="0" w:color="auto"/>
      </w:divBdr>
    </w:div>
    <w:div w:id="208968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michaelgeist.ca/2024/12/canadianmediaopenai/" TargetMode="External"/><Relationship Id="rId3" Type="http://schemas.openxmlformats.org/officeDocument/2006/relationships/hyperlink" Target="https://library.ucalgary.ca/services/copyright/fair-dealing" TargetMode="External"/><Relationship Id="rId7" Type="http://schemas.openxmlformats.org/officeDocument/2006/relationships/hyperlink" Target="https://www.cbc.ca/news/entertainment/authors-open-letter-ai-companies-1.6910352" TargetMode="External"/><Relationship Id="rId12" Type="http://schemas.openxmlformats.org/officeDocument/2006/relationships/hyperlink" Target="https://scholarship.law.columbia.edu/cgi/viewcontent.cgi?article=2779&amp;context=faculty_scholarship" TargetMode="External"/><Relationship Id="rId2" Type="http://schemas.openxmlformats.org/officeDocument/2006/relationships/hyperlink" Target="https://www.lib.sfu.ca/help/academic-integrity/copyright/fair-dealing" TargetMode="External"/><Relationship Id="rId1" Type="http://schemas.openxmlformats.org/officeDocument/2006/relationships/hyperlink" Target="https://laws-lois.justice.gc.ca/eng/acts/c-42/page-6.html" TargetMode="External"/><Relationship Id="rId6" Type="http://schemas.openxmlformats.org/officeDocument/2006/relationships/hyperlink" Target="https://excesscopyright.blogspot.com/2011/03/to-margaret-atwood-copyright-and-cars.html" TargetMode="External"/><Relationship Id="rId11" Type="http://schemas.openxmlformats.org/officeDocument/2006/relationships/hyperlink" Target="https://www.reddit.com/r/IAmA/comments/2enwks/iama_science_fiction_author_named_peter_watts_i/" TargetMode="External"/><Relationship Id="rId5" Type="http://schemas.openxmlformats.org/officeDocument/2006/relationships/hyperlink" Target="https://theconversation.com/copyright-exceptions-in-canadian-education-arent-a-loophole-theyre-essential-207559" TargetMode="External"/><Relationship Id="rId10" Type="http://schemas.openxmlformats.org/officeDocument/2006/relationships/hyperlink" Target="https://whenihavetime.com/2009/04/06/interview-with-cory-doctorow-part-1-copyfight-and-creative-commons/" TargetMode="External"/><Relationship Id="rId4" Type="http://schemas.openxmlformats.org/officeDocument/2006/relationships/hyperlink" Target="https://www.cbc.ca/news/canada/universities-square-off-against-copyright-group-1.1392240" TargetMode="External"/><Relationship Id="rId9" Type="http://schemas.openxmlformats.org/officeDocument/2006/relationships/hyperlink" Target="https://www.michaelgeist.ca/2023/09/countering-copyright-misinformation-canadian-libraries-speak-out-against-ongoing-campaign-to-undermine-user-righ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7CF76-97C4-0E4A-84FB-CA3AC1ED8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Simran Jaswal</dc:creator>
  <cp:keywords/>
  <dc:description/>
  <cp:lastModifiedBy>Andrew Kemle</cp:lastModifiedBy>
  <cp:revision>2</cp:revision>
  <cp:lastPrinted>2025-11-25T19:09:00Z</cp:lastPrinted>
  <dcterms:created xsi:type="dcterms:W3CDTF">2026-08-18T20:56:00Z</dcterms:created>
  <dcterms:modified xsi:type="dcterms:W3CDTF">2026-08-18T20:56:00Z</dcterms:modified>
</cp:coreProperties>
</file>